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612938" w:displacedByCustomXml="next"/>
    <w:sdt>
      <w:sdtPr>
        <w:rPr>
          <w:rFonts w:asciiTheme="majorHAnsi" w:eastAsiaTheme="majorEastAsia" w:hAnsiTheme="majorHAnsi" w:cstheme="majorBidi"/>
          <w:color w:val="BE1E2D" w:themeColor="text2"/>
          <w:sz w:val="26"/>
          <w:szCs w:val="26"/>
        </w:rPr>
        <w:id w:val="632137432"/>
        <w:docPartObj>
          <w:docPartGallery w:val="Cover Pages"/>
          <w:docPartUnique/>
        </w:docPartObj>
      </w:sdtPr>
      <w:sdtEndPr>
        <w:rPr>
          <w:rFonts w:asciiTheme="minorHAnsi" w:eastAsiaTheme="minorEastAsia" w:hAnsiTheme="minorHAnsi" w:cstheme="minorBidi"/>
          <w:color w:val="auto"/>
          <w:sz w:val="22"/>
          <w:szCs w:val="22"/>
        </w:rPr>
      </w:sdtEndPr>
      <w:sdtContent>
        <w:p w14:paraId="3E635563" w14:textId="77777777" w:rsidR="000C19D6" w:rsidRPr="00607C6A" w:rsidRDefault="000C19D6" w:rsidP="000C19D6"/>
        <w:p w14:paraId="03CF7E13" w14:textId="77777777" w:rsidR="000C19D6" w:rsidRDefault="000C19D6" w:rsidP="000C19D6">
          <w:pPr>
            <w:spacing w:before="360"/>
            <w:jc w:val="right"/>
            <w:rPr>
              <w:rStyle w:val="TitleChar"/>
            </w:rPr>
          </w:pPr>
          <w:r>
            <w:rPr>
              <w:noProof/>
            </w:rPr>
            <w:drawing>
              <wp:inline distT="0" distB="0" distL="0" distR="0" wp14:anchorId="4282764B" wp14:editId="2200FC5B">
                <wp:extent cx="3657600" cy="1052731"/>
                <wp:effectExtent l="0" t="0" r="0" b="0"/>
                <wp:docPr id="4769957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052731"/>
                        </a:xfrm>
                        <a:prstGeom prst="rect">
                          <a:avLst/>
                        </a:prstGeom>
                      </pic:spPr>
                    </pic:pic>
                  </a:graphicData>
                </a:graphic>
              </wp:inline>
            </w:drawing>
          </w:r>
        </w:p>
        <w:p w14:paraId="4A2460D7" w14:textId="77777777" w:rsidR="000C19D6" w:rsidRDefault="000C19D6" w:rsidP="000C19D6">
          <w:pPr>
            <w:pStyle w:val="Title"/>
            <w:jc w:val="right"/>
            <w:rPr>
              <w:sz w:val="64"/>
              <w:szCs w:val="64"/>
            </w:rPr>
          </w:pPr>
        </w:p>
        <w:p w14:paraId="70A3EBF3" w14:textId="77777777" w:rsidR="000C19D6" w:rsidRPr="00554C89" w:rsidRDefault="000C19D6" w:rsidP="000C19D6">
          <w:pPr>
            <w:pStyle w:val="Title"/>
            <w:jc w:val="right"/>
            <w:rPr>
              <w:sz w:val="48"/>
              <w:szCs w:val="48"/>
            </w:rPr>
          </w:pPr>
          <w:r w:rsidRPr="00554C89">
            <w:rPr>
              <w:sz w:val="48"/>
              <w:szCs w:val="48"/>
            </w:rPr>
            <w:t xml:space="preserve">A Pandemic Response and </w:t>
          </w:r>
          <w:r>
            <w:rPr>
              <w:sz w:val="48"/>
              <w:szCs w:val="48"/>
            </w:rPr>
            <w:br/>
          </w:r>
          <w:r w:rsidRPr="00554C89">
            <w:rPr>
              <w:sz w:val="48"/>
              <w:szCs w:val="48"/>
            </w:rPr>
            <w:t xml:space="preserve">Recovery Toolkit for Homeless </w:t>
          </w:r>
          <w:r w:rsidRPr="00554C89">
            <w:rPr>
              <w:sz w:val="48"/>
              <w:szCs w:val="48"/>
            </w:rPr>
            <w:br/>
            <w:t>System Leaders in Canada</w:t>
          </w:r>
        </w:p>
        <w:p w14:paraId="5B9FACEE" w14:textId="77777777" w:rsidR="000C19D6" w:rsidRDefault="000C19D6" w:rsidP="000C19D6">
          <w:pPr>
            <w:jc w:val="right"/>
          </w:pPr>
        </w:p>
        <w:p w14:paraId="17BA16C8" w14:textId="13F9EDFF" w:rsidR="000C19D6" w:rsidRPr="00554C89" w:rsidRDefault="000C19D6" w:rsidP="000C19D6">
          <w:pPr>
            <w:pStyle w:val="Title"/>
            <w:spacing w:before="0" w:line="247" w:lineRule="auto"/>
            <w:jc w:val="right"/>
            <w:rPr>
              <w:color w:val="BE1E2D" w:themeColor="text2"/>
              <w:sz w:val="56"/>
              <w:szCs w:val="56"/>
            </w:rPr>
          </w:pPr>
          <w:r w:rsidRPr="00554C89">
            <w:rPr>
              <w:color w:val="BE1E2D" w:themeColor="text2"/>
              <w:sz w:val="56"/>
              <w:szCs w:val="56"/>
            </w:rPr>
            <w:t>Appendix A-</w:t>
          </w:r>
          <w:r w:rsidR="006A01ED">
            <w:rPr>
              <w:color w:val="BE1E2D" w:themeColor="text2"/>
              <w:sz w:val="56"/>
              <w:szCs w:val="56"/>
            </w:rPr>
            <w:t>4</w:t>
          </w:r>
          <w:r w:rsidRPr="00554C89">
            <w:rPr>
              <w:color w:val="BE1E2D" w:themeColor="text2"/>
              <w:sz w:val="56"/>
              <w:szCs w:val="56"/>
            </w:rPr>
            <w:t>.</w:t>
          </w:r>
        </w:p>
        <w:p w14:paraId="566AF34F" w14:textId="337460A6" w:rsidR="000C19D6" w:rsidRDefault="006A01ED" w:rsidP="000C19D6">
          <w:pPr>
            <w:jc w:val="right"/>
            <w:rPr>
              <w:noProof/>
              <w:color w:val="BE1E2D" w:themeColor="text2"/>
              <w:sz w:val="56"/>
              <w:szCs w:val="56"/>
            </w:rPr>
          </w:pPr>
          <w:r w:rsidRPr="006A01ED">
            <w:rPr>
              <w:noProof/>
              <w:color w:val="BE1E2D" w:themeColor="text2"/>
              <w:sz w:val="56"/>
              <w:szCs w:val="56"/>
            </w:rPr>
            <w:t>Financial Resources for COVID-19: Investments Available for Communities, Agencies and Individuals</w:t>
          </w:r>
        </w:p>
        <w:p w14:paraId="55F061EF" w14:textId="77777777" w:rsidR="000C19D6" w:rsidRDefault="000C19D6" w:rsidP="000C19D6">
          <w:pPr>
            <w:tabs>
              <w:tab w:val="left" w:pos="1800"/>
            </w:tabs>
            <w:jc w:val="right"/>
          </w:pPr>
          <w:r>
            <w:rPr>
              <w:rStyle w:val="SubtitleChar"/>
              <w:color w:val="555A51" w:themeColor="background2" w:themeShade="80"/>
              <w:sz w:val="22"/>
              <w:szCs w:val="22"/>
            </w:rPr>
            <w:tab/>
          </w:r>
          <w:bookmarkStart w:id="1" w:name="_Toc42598093"/>
          <w:bookmarkStart w:id="2" w:name="_Toc42612886"/>
          <w:r>
            <w:rPr>
              <w:rStyle w:val="SubtitleChar"/>
              <w:color w:val="555A51" w:themeColor="background2" w:themeShade="80"/>
              <w:sz w:val="22"/>
              <w:szCs w:val="22"/>
            </w:rPr>
            <w:t>Prepared</w:t>
          </w:r>
          <w:r w:rsidRPr="008060D4">
            <w:rPr>
              <w:rStyle w:val="SubtitleChar"/>
              <w:color w:val="555A51" w:themeColor="background2" w:themeShade="80"/>
              <w:sz w:val="22"/>
              <w:szCs w:val="22"/>
            </w:rPr>
            <w:t xml:space="preserve"> by: </w:t>
          </w:r>
          <w:proofErr w:type="spellStart"/>
          <w:r>
            <w:rPr>
              <w:rStyle w:val="SubtitleChar"/>
              <w:b/>
              <w:bCs/>
              <w:color w:val="555A51" w:themeColor="background2" w:themeShade="80"/>
              <w:sz w:val="22"/>
              <w:szCs w:val="22"/>
            </w:rPr>
            <w:t>OrgCode</w:t>
          </w:r>
          <w:proofErr w:type="spellEnd"/>
          <w:r>
            <w:rPr>
              <w:rStyle w:val="SubtitleChar"/>
              <w:b/>
              <w:bCs/>
              <w:color w:val="555A51" w:themeColor="background2" w:themeShade="80"/>
              <w:sz w:val="22"/>
              <w:szCs w:val="22"/>
            </w:rPr>
            <w:t xml:space="preserve"> Consulting, Inc.</w:t>
          </w:r>
          <w:bookmarkEnd w:id="1"/>
          <w:bookmarkEnd w:id="2"/>
          <w:r w:rsidRPr="00B56E28">
            <w:rPr>
              <w:rFonts w:ascii="Lucida Sans" w:hAnsi="Lucida Sans"/>
              <w:noProof/>
            </w:rPr>
            <w:t xml:space="preserve"> </w:t>
          </w:r>
        </w:p>
        <w:p w14:paraId="01E9EB44" w14:textId="77777777" w:rsidR="000C19D6" w:rsidRDefault="000C19D6" w:rsidP="000C19D6">
          <w:pPr>
            <w:jc w:val="both"/>
          </w:pPr>
          <w:r w:rsidRPr="009E0F72">
            <w:rPr>
              <w:rFonts w:ascii="Lucida Sans" w:hAnsi="Lucida Sans"/>
              <w:noProof/>
            </w:rPr>
            <w:drawing>
              <wp:anchor distT="0" distB="0" distL="114300" distR="114300" simplePos="0" relativeHeight="251659264" behindDoc="0" locked="0" layoutInCell="1" allowOverlap="1" wp14:anchorId="1ADDF21F" wp14:editId="4F9E588A">
                <wp:simplePos x="0" y="0"/>
                <wp:positionH relativeFrom="margin">
                  <wp:posOffset>4592320</wp:posOffset>
                </wp:positionH>
                <wp:positionV relativeFrom="paragraph">
                  <wp:posOffset>28880</wp:posOffset>
                </wp:positionV>
                <wp:extent cx="981710" cy="1036955"/>
                <wp:effectExtent l="0" t="0" r="8890" b="0"/>
                <wp:wrapNone/>
                <wp:docPr id="8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Image" descr="Imag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81710" cy="1036955"/>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05F3303A" w14:textId="77777777" w:rsidR="000C19D6" w:rsidRDefault="000C19D6" w:rsidP="000C19D6">
          <w:pPr>
            <w:pStyle w:val="NoSpacing"/>
          </w:pPr>
        </w:p>
        <w:p w14:paraId="5D8DCE1A" w14:textId="77777777" w:rsidR="000C19D6" w:rsidRDefault="000C19D6" w:rsidP="000C19D6">
          <w:pPr>
            <w:pStyle w:val="NoSpacing"/>
          </w:pPr>
        </w:p>
        <w:p w14:paraId="2428B2A6" w14:textId="77777777" w:rsidR="000C19D6" w:rsidRDefault="000C19D6" w:rsidP="000C19D6">
          <w:pPr>
            <w:pStyle w:val="NoSpacing"/>
          </w:pPr>
          <w:bookmarkStart w:id="3" w:name="_GoBack"/>
          <w:bookmarkEnd w:id="3"/>
        </w:p>
        <w:p w14:paraId="485A547C" w14:textId="77777777" w:rsidR="000C19D6" w:rsidRDefault="000C19D6" w:rsidP="000C19D6">
          <w:pPr>
            <w:pStyle w:val="NoSpacing"/>
          </w:pPr>
        </w:p>
        <w:p w14:paraId="4C67EC24" w14:textId="77777777" w:rsidR="000C19D6" w:rsidRDefault="000C19D6" w:rsidP="000C19D6">
          <w:pPr>
            <w:pBdr>
              <w:bottom w:val="single" w:sz="4" w:space="1" w:color="BE1E2D" w:themeColor="text2"/>
            </w:pBdr>
          </w:pPr>
        </w:p>
        <w:p w14:paraId="49DB0BC7" w14:textId="77777777" w:rsidR="000C19D6" w:rsidRDefault="000C19D6" w:rsidP="000C19D6">
          <w:pPr>
            <w:pBdr>
              <w:bottom w:val="single" w:sz="4" w:space="1" w:color="BE1E2D" w:themeColor="text2"/>
            </w:pBdr>
          </w:pPr>
        </w:p>
        <w:p w14:paraId="735F9DF1" w14:textId="77777777" w:rsidR="000C19D6" w:rsidRDefault="000C19D6" w:rsidP="000C19D6">
          <w:pPr>
            <w:pStyle w:val="Subtitle"/>
            <w:keepNext w:val="0"/>
            <w:keepLines w:val="0"/>
            <w:pageBreakBefore w:val="0"/>
            <w:spacing w:before="0" w:after="0"/>
            <w:jc w:val="right"/>
            <w:rPr>
              <w:rStyle w:val="SubtitleChar"/>
              <w:b/>
              <w:bCs/>
              <w:color w:val="555A51" w:themeColor="background2" w:themeShade="80"/>
              <w:sz w:val="22"/>
              <w:szCs w:val="22"/>
            </w:rPr>
          </w:pPr>
          <w:bookmarkStart w:id="4" w:name="_Toc42598094"/>
          <w:bookmarkStart w:id="5" w:name="_Toc42612887"/>
          <w:bookmarkStart w:id="6" w:name="_Toc42086460"/>
          <w:r w:rsidRPr="008060D4">
            <w:rPr>
              <w:rStyle w:val="SubtitleChar"/>
              <w:b/>
              <w:bCs/>
              <w:color w:val="555A51" w:themeColor="background2" w:themeShade="80"/>
              <w:sz w:val="22"/>
              <w:szCs w:val="22"/>
            </w:rPr>
            <w:t xml:space="preserve">June </w:t>
          </w:r>
          <w:r>
            <w:rPr>
              <w:rStyle w:val="SubtitleChar"/>
              <w:b/>
              <w:bCs/>
              <w:color w:val="555A51" w:themeColor="background2" w:themeShade="80"/>
              <w:sz w:val="22"/>
              <w:szCs w:val="22"/>
            </w:rPr>
            <w:t>9</w:t>
          </w:r>
          <w:r w:rsidRPr="008060D4">
            <w:rPr>
              <w:rStyle w:val="SubtitleChar"/>
              <w:b/>
              <w:bCs/>
              <w:color w:val="555A51" w:themeColor="background2" w:themeShade="80"/>
              <w:sz w:val="22"/>
              <w:szCs w:val="22"/>
            </w:rPr>
            <w:t>, 2020</w:t>
          </w:r>
          <w:bookmarkEnd w:id="4"/>
          <w:bookmarkEnd w:id="5"/>
        </w:p>
        <w:p w14:paraId="363B1FC9" w14:textId="77777777" w:rsidR="000C19D6" w:rsidRPr="00F01D7E" w:rsidRDefault="000C19D6" w:rsidP="000C19D6">
          <w:pPr>
            <w:pStyle w:val="NoSpacing"/>
          </w:pPr>
        </w:p>
        <w:p w14:paraId="153F37F7" w14:textId="77777777" w:rsidR="000C19D6" w:rsidRDefault="000C19D6" w:rsidP="000C19D6">
          <w:pPr>
            <w:pStyle w:val="NoSpacing"/>
            <w:rPr>
              <w:szCs w:val="34"/>
            </w:rPr>
            <w:sectPr w:rsidR="000C19D6" w:rsidSect="00895399">
              <w:footerReference w:type="even" r:id="rId13"/>
              <w:footerReference w:type="first" r:id="rId14"/>
              <w:pgSz w:w="12240" w:h="15840" w:code="1"/>
              <w:pgMar w:top="1656" w:right="1440" w:bottom="1440" w:left="1440" w:header="720" w:footer="720" w:gutter="0"/>
              <w:cols w:space="708"/>
              <w:docGrid w:linePitch="360"/>
            </w:sectPr>
          </w:pPr>
        </w:p>
        <w:p w14:paraId="3552BF52" w14:textId="77777777" w:rsidR="000C19D6" w:rsidRPr="00554C89" w:rsidRDefault="006A01ED" w:rsidP="000C19D6">
          <w:pPr>
            <w:pStyle w:val="NoSpacing"/>
          </w:pPr>
        </w:p>
      </w:sdtContent>
    </w:sdt>
    <w:bookmarkEnd w:id="6" w:displacedByCustomXml="prev"/>
    <w:p w14:paraId="128873B3" w14:textId="1A9A2885" w:rsidR="00611757" w:rsidRPr="001845EF" w:rsidRDefault="003D6B9A" w:rsidP="002A25C5">
      <w:pPr>
        <w:pStyle w:val="Heading2"/>
        <w:numPr>
          <w:ilvl w:val="0"/>
          <w:numId w:val="0"/>
        </w:numPr>
        <w:spacing w:before="0"/>
        <w:ind w:left="576" w:hanging="576"/>
      </w:pPr>
      <w:bookmarkStart w:id="7" w:name="_Toc42612941"/>
      <w:bookmarkEnd w:id="0"/>
      <w:r>
        <w:t>A-4.</w:t>
      </w:r>
      <w:r>
        <w:tab/>
      </w:r>
      <w:r w:rsidR="00611757" w:rsidRPr="001845EF">
        <w:t>Financial Resources for COVID-19: Investments Available for</w:t>
      </w:r>
      <w:r w:rsidR="0079412D">
        <w:t xml:space="preserve"> </w:t>
      </w:r>
      <w:r w:rsidR="00611757" w:rsidRPr="001845EF">
        <w:t xml:space="preserve">Communities, Agencies </w:t>
      </w:r>
      <w:r w:rsidR="003C4399">
        <w:t>and</w:t>
      </w:r>
      <w:r w:rsidR="00611757" w:rsidRPr="001845EF">
        <w:t xml:space="preserve"> Individuals</w:t>
      </w:r>
      <w:bookmarkEnd w:id="7"/>
      <w:r w:rsidR="00611757" w:rsidRPr="001845EF">
        <w:t xml:space="preserve"> </w:t>
      </w:r>
    </w:p>
    <w:p w14:paraId="6BC85249" w14:textId="48812516" w:rsidR="00611757" w:rsidRPr="003C4399" w:rsidRDefault="00611757" w:rsidP="003C4399">
      <w:r w:rsidRPr="003C4399">
        <w:t>The below pan-Canadian funds are currently available to assist community efforts to support vulnerable populations and warrant investigation locally for community leaders.</w:t>
      </w:r>
      <w:r w:rsidR="0006591B" w:rsidRPr="003C4399">
        <w:t xml:space="preserve"> </w:t>
      </w:r>
      <w:r w:rsidRPr="003C4399">
        <w:t xml:space="preserve">Agencies and community leaders are encouraged to maintain communication with your local funding bodies to receive updates on emerging funding options to support local pandemic response and recovery efforts. </w:t>
      </w:r>
    </w:p>
    <w:p w14:paraId="7F09AA02" w14:textId="77777777" w:rsidR="00611757" w:rsidRPr="003C4399" w:rsidRDefault="00611757" w:rsidP="00532DD4">
      <w:pPr>
        <w:pStyle w:val="NoSpacing"/>
      </w:pPr>
    </w:p>
    <w:tbl>
      <w:tblPr>
        <w:tblStyle w:val="TableGrid"/>
        <w:tblW w:w="0" w:type="auto"/>
        <w:tblInd w:w="-5" w:type="dxa"/>
        <w:tblLook w:val="04A0" w:firstRow="1" w:lastRow="0" w:firstColumn="1" w:lastColumn="0" w:noHBand="0" w:noVBand="1"/>
      </w:tblPr>
      <w:tblGrid>
        <w:gridCol w:w="1985"/>
        <w:gridCol w:w="3969"/>
        <w:gridCol w:w="3401"/>
      </w:tblGrid>
      <w:tr w:rsidR="00AC7719" w:rsidRPr="00532DD4" w14:paraId="7530FD56" w14:textId="77777777" w:rsidTr="00532DD4">
        <w:trPr>
          <w:tblHeader/>
        </w:trPr>
        <w:tc>
          <w:tcPr>
            <w:tcW w:w="1985" w:type="dxa"/>
            <w:shd w:val="clear" w:color="auto" w:fill="BE1E2D" w:themeFill="text2"/>
          </w:tcPr>
          <w:p w14:paraId="30CC19B8" w14:textId="77777777" w:rsidR="00611757" w:rsidRPr="00532DD4" w:rsidRDefault="00611757" w:rsidP="00532DD4">
            <w:pPr>
              <w:spacing w:before="80" w:after="80" w:line="247" w:lineRule="auto"/>
              <w:rPr>
                <w:b/>
                <w:bCs/>
                <w:color w:val="FFFFFF" w:themeColor="background1"/>
              </w:rPr>
            </w:pPr>
            <w:r w:rsidRPr="00532DD4">
              <w:rPr>
                <w:b/>
                <w:bCs/>
                <w:color w:val="FFFFFF" w:themeColor="background1"/>
              </w:rPr>
              <w:t>Needs Addressed</w:t>
            </w:r>
          </w:p>
        </w:tc>
        <w:tc>
          <w:tcPr>
            <w:tcW w:w="3969" w:type="dxa"/>
            <w:shd w:val="clear" w:color="auto" w:fill="BE1E2D" w:themeFill="text2"/>
          </w:tcPr>
          <w:p w14:paraId="21037F96" w14:textId="77777777" w:rsidR="00611757" w:rsidRPr="00532DD4" w:rsidRDefault="00611757" w:rsidP="00532DD4">
            <w:pPr>
              <w:spacing w:before="80" w:after="80" w:line="247" w:lineRule="auto"/>
              <w:rPr>
                <w:b/>
                <w:bCs/>
                <w:color w:val="FFFFFF" w:themeColor="background1"/>
              </w:rPr>
            </w:pPr>
            <w:r w:rsidRPr="00532DD4">
              <w:rPr>
                <w:b/>
                <w:bCs/>
                <w:color w:val="FFFFFF" w:themeColor="background1"/>
              </w:rPr>
              <w:t xml:space="preserve">Investment </w:t>
            </w:r>
          </w:p>
        </w:tc>
        <w:tc>
          <w:tcPr>
            <w:tcW w:w="3401" w:type="dxa"/>
            <w:shd w:val="clear" w:color="auto" w:fill="BE1E2D" w:themeFill="text2"/>
          </w:tcPr>
          <w:p w14:paraId="1E426BDF" w14:textId="77777777" w:rsidR="00611757" w:rsidRPr="00532DD4" w:rsidRDefault="00611757" w:rsidP="00532DD4">
            <w:pPr>
              <w:spacing w:before="80" w:after="80" w:line="247" w:lineRule="auto"/>
              <w:rPr>
                <w:b/>
                <w:bCs/>
                <w:color w:val="FFFFFF" w:themeColor="background1"/>
              </w:rPr>
            </w:pPr>
            <w:r w:rsidRPr="00532DD4">
              <w:rPr>
                <w:b/>
                <w:bCs/>
                <w:color w:val="FFFFFF" w:themeColor="background1"/>
              </w:rPr>
              <w:t>Investment Description</w:t>
            </w:r>
          </w:p>
        </w:tc>
      </w:tr>
      <w:tr w:rsidR="00611757" w:rsidRPr="00532DD4" w14:paraId="1C31BDE2" w14:textId="77777777" w:rsidTr="0006591B">
        <w:tc>
          <w:tcPr>
            <w:tcW w:w="1985" w:type="dxa"/>
          </w:tcPr>
          <w:p w14:paraId="7373B656" w14:textId="77777777" w:rsidR="00611757" w:rsidRPr="00532DD4" w:rsidRDefault="00611757" w:rsidP="00532DD4">
            <w:pPr>
              <w:spacing w:before="120" w:after="120" w:line="247" w:lineRule="auto"/>
            </w:pPr>
            <w:r w:rsidRPr="00532DD4">
              <w:t>Improving access to essential food support</w:t>
            </w:r>
          </w:p>
        </w:tc>
        <w:tc>
          <w:tcPr>
            <w:tcW w:w="3969" w:type="dxa"/>
          </w:tcPr>
          <w:p w14:paraId="3927093D" w14:textId="7A0847B6" w:rsidR="00611757" w:rsidRPr="00532DD4" w:rsidRDefault="00611757" w:rsidP="00532DD4">
            <w:pPr>
              <w:spacing w:before="120" w:after="120" w:line="247" w:lineRule="auto"/>
            </w:pPr>
            <w:r w:rsidRPr="00532DD4">
              <w:t>Organizations such as Food Banks Canada, Salvation Army, Community Food Centres Canada, Second Harvest, and Breakfast Club of Canada will work with local partners to enhance food security issues in communities.</w:t>
            </w:r>
            <w:r w:rsidR="0006591B" w:rsidRPr="00532DD4">
              <w:t xml:space="preserve"> </w:t>
            </w:r>
            <w:r w:rsidRPr="00532DD4">
              <w:t>Contact your local food bank representatives for details.</w:t>
            </w:r>
            <w:r w:rsidR="005C4DFB">
              <w:t xml:space="preserve"> </w:t>
            </w:r>
            <w:hyperlink r:id="rId15" w:history="1">
              <w:r w:rsidR="001B1906" w:rsidRPr="001451BA">
                <w:rPr>
                  <w:rStyle w:val="Hyperlink"/>
                  <w:sz w:val="22"/>
                </w:rPr>
                <w:t xml:space="preserve">See announcement </w:t>
              </w:r>
              <w:r w:rsidR="001451BA" w:rsidRPr="001451BA">
                <w:rPr>
                  <w:rStyle w:val="Hyperlink"/>
                  <w:sz w:val="22"/>
                </w:rPr>
                <w:t>here</w:t>
              </w:r>
            </w:hyperlink>
            <w:r w:rsidR="001451BA">
              <w:t>.</w:t>
            </w:r>
          </w:p>
        </w:tc>
        <w:tc>
          <w:tcPr>
            <w:tcW w:w="3401" w:type="dxa"/>
          </w:tcPr>
          <w:p w14:paraId="299A36B6" w14:textId="77777777" w:rsidR="00611757" w:rsidRPr="00532DD4" w:rsidRDefault="00611757" w:rsidP="00532DD4">
            <w:pPr>
              <w:spacing w:before="120" w:after="120" w:line="247" w:lineRule="auto"/>
            </w:pPr>
            <w:r w:rsidRPr="00532DD4">
              <w:t>$100 million to national, regional and local organizations across Canada to promote the purchase, transportation and safe distribution of food during COVID-19.</w:t>
            </w:r>
          </w:p>
        </w:tc>
      </w:tr>
      <w:tr w:rsidR="00611757" w:rsidRPr="00532DD4" w14:paraId="080879EB" w14:textId="77777777" w:rsidTr="0006591B">
        <w:tc>
          <w:tcPr>
            <w:tcW w:w="1985" w:type="dxa"/>
          </w:tcPr>
          <w:p w14:paraId="3B4E51CE" w14:textId="77777777" w:rsidR="00611757" w:rsidRPr="00532DD4" w:rsidRDefault="00611757" w:rsidP="00532DD4">
            <w:pPr>
              <w:spacing w:before="120" w:after="120" w:line="247" w:lineRule="auto"/>
            </w:pPr>
            <w:r w:rsidRPr="00532DD4">
              <w:t>Supporting people experiencing homelessness during COVID-19.</w:t>
            </w:r>
          </w:p>
        </w:tc>
        <w:tc>
          <w:tcPr>
            <w:tcW w:w="3969" w:type="dxa"/>
          </w:tcPr>
          <w:p w14:paraId="46A52959" w14:textId="77777777" w:rsidR="00611757" w:rsidRPr="00532DD4" w:rsidRDefault="00611757" w:rsidP="00532DD4">
            <w:pPr>
              <w:spacing w:before="120" w:after="120" w:line="247" w:lineRule="auto"/>
            </w:pPr>
            <w:r w:rsidRPr="00532DD4">
              <w:t xml:space="preserve">Additional support to the homelessness response system has been provided through </w:t>
            </w:r>
            <w:hyperlink r:id="rId16" w:history="1">
              <w:r w:rsidRPr="00532DD4">
                <w:rPr>
                  <w:rStyle w:val="Hyperlink"/>
                  <w:sz w:val="22"/>
                </w:rPr>
                <w:t>Reaching Home: Canada’s Homelessness Strategy</w:t>
              </w:r>
            </w:hyperlink>
            <w:r w:rsidRPr="00532DD4">
              <w:t>.</w:t>
            </w:r>
          </w:p>
        </w:tc>
        <w:tc>
          <w:tcPr>
            <w:tcW w:w="3401" w:type="dxa"/>
          </w:tcPr>
          <w:p w14:paraId="4930092F" w14:textId="77777777" w:rsidR="00611757" w:rsidRPr="00532DD4" w:rsidRDefault="00611757" w:rsidP="00532DD4">
            <w:pPr>
              <w:spacing w:before="120" w:after="120" w:line="247" w:lineRule="auto"/>
            </w:pPr>
            <w:r w:rsidRPr="00532DD4">
              <w:t>The Government of Canada invested $157.5 million through the national delivery network that is in place under Reaching Home in order to ensure that the homelessness-serving sector has the tools and resources they need to prepare, prevent and manage their response to COVID-19.</w:t>
            </w:r>
          </w:p>
          <w:p w14:paraId="52DD1F59" w14:textId="77777777" w:rsidR="00611757" w:rsidRPr="00532DD4" w:rsidRDefault="00611757" w:rsidP="00532DD4">
            <w:pPr>
              <w:spacing w:before="120" w:after="120" w:line="247" w:lineRule="auto"/>
            </w:pPr>
            <w:r w:rsidRPr="00532DD4">
              <w:t xml:space="preserve">The existing </w:t>
            </w:r>
            <w:hyperlink r:id="rId17" w:history="1">
              <w:r w:rsidRPr="00532DD4">
                <w:rPr>
                  <w:rStyle w:val="Hyperlink"/>
                  <w:sz w:val="22"/>
                </w:rPr>
                <w:t>Reaching Home directives</w:t>
              </w:r>
            </w:hyperlink>
            <w:r w:rsidRPr="00532DD4">
              <w:t xml:space="preserve"> have also been updated to provide funding recipients with increased flexibility and guidance on how they can use Reaching Home funds</w:t>
            </w:r>
            <w:r w:rsidRPr="00532DD4" w:rsidDel="00B65FF7">
              <w:t xml:space="preserve"> </w:t>
            </w:r>
            <w:r w:rsidRPr="00532DD4">
              <w:t>to support their COVID-19 response. The funding can be used for a range of needs such as purchasing beds and physical barriers for social distancing and securing accommodation to reduce overcrowding in shelters.</w:t>
            </w:r>
          </w:p>
        </w:tc>
      </w:tr>
      <w:tr w:rsidR="00611757" w:rsidRPr="00532DD4" w14:paraId="6A9719C2" w14:textId="77777777" w:rsidTr="0006591B">
        <w:tc>
          <w:tcPr>
            <w:tcW w:w="1985" w:type="dxa"/>
          </w:tcPr>
          <w:p w14:paraId="4839E504" w14:textId="77777777" w:rsidR="00611757" w:rsidRPr="00532DD4" w:rsidRDefault="00611757" w:rsidP="00532DD4">
            <w:pPr>
              <w:spacing w:before="120" w:after="120" w:line="247" w:lineRule="auto"/>
            </w:pPr>
            <w:r w:rsidRPr="00532DD4">
              <w:lastRenderedPageBreak/>
              <w:t>Supporting public health efforts in communities.</w:t>
            </w:r>
          </w:p>
        </w:tc>
        <w:tc>
          <w:tcPr>
            <w:tcW w:w="3969" w:type="dxa"/>
          </w:tcPr>
          <w:p w14:paraId="7013B094" w14:textId="14AEC638" w:rsidR="00611757" w:rsidRPr="00532DD4" w:rsidRDefault="00611757" w:rsidP="00532DD4">
            <w:pPr>
              <w:spacing w:before="120" w:after="120" w:line="247" w:lineRule="auto"/>
            </w:pPr>
            <w:r w:rsidRPr="00532DD4">
              <w:t>Emergency Support for Community Organizations via</w:t>
            </w:r>
            <w:r w:rsidR="0006591B" w:rsidRPr="00532DD4">
              <w:t xml:space="preserve"> </w:t>
            </w:r>
            <w:hyperlink r:id="rId18" w:anchor="EmergencySupportforCommunityOrganizations" w:history="1">
              <w:r w:rsidRPr="00532DD4">
                <w:rPr>
                  <w:rStyle w:val="Hyperlink"/>
                  <w:sz w:val="22"/>
                </w:rPr>
                <w:t>COVID-19-Novel Coronavirus: Canadian Red Cross Relief and Resources</w:t>
              </w:r>
            </w:hyperlink>
            <w:r w:rsidRPr="00532DD4">
              <w:t xml:space="preserve"> includes such initiatives as:</w:t>
            </w:r>
          </w:p>
          <w:p w14:paraId="3E6A0DB5" w14:textId="45BB7486" w:rsidR="00611757" w:rsidRPr="00532DD4" w:rsidRDefault="006A01ED" w:rsidP="00532DD4">
            <w:pPr>
              <w:spacing w:before="120" w:after="120" w:line="247" w:lineRule="auto"/>
            </w:pPr>
            <w:hyperlink r:id="rId19" w:history="1">
              <w:r w:rsidR="00611757" w:rsidRPr="00532DD4">
                <w:rPr>
                  <w:rStyle w:val="Hyperlink"/>
                  <w:sz w:val="22"/>
                </w:rPr>
                <w:t>COVID-19 Emergency Support for Community Organizations Granting Program for Non-Profit</w:t>
              </w:r>
            </w:hyperlink>
          </w:p>
          <w:p w14:paraId="059CC0FC" w14:textId="1416B21B" w:rsidR="00611757" w:rsidRPr="00532DD4" w:rsidRDefault="006A01ED" w:rsidP="00532DD4">
            <w:pPr>
              <w:spacing w:before="120" w:after="120" w:line="247" w:lineRule="auto"/>
            </w:pPr>
            <w:hyperlink r:id="rId20" w:history="1">
              <w:r w:rsidR="00611757" w:rsidRPr="00532DD4">
                <w:rPr>
                  <w:rStyle w:val="Hyperlink"/>
                  <w:sz w:val="22"/>
                </w:rPr>
                <w:t>COVID-19 Emergency Support to Community Organizations Preventing Disease Transmission Training and Equipment Program</w:t>
              </w:r>
            </w:hyperlink>
          </w:p>
          <w:p w14:paraId="69A42A0F" w14:textId="77777777" w:rsidR="00611757" w:rsidRPr="00532DD4" w:rsidRDefault="00611757" w:rsidP="00532DD4">
            <w:pPr>
              <w:spacing w:before="120" w:after="120" w:line="247" w:lineRule="auto"/>
            </w:pPr>
          </w:p>
          <w:p w14:paraId="59EE6939" w14:textId="77777777" w:rsidR="00611757" w:rsidRPr="00532DD4" w:rsidRDefault="00611757" w:rsidP="00532DD4">
            <w:pPr>
              <w:spacing w:before="120" w:after="120" w:line="247" w:lineRule="auto"/>
            </w:pPr>
          </w:p>
        </w:tc>
        <w:tc>
          <w:tcPr>
            <w:tcW w:w="3401" w:type="dxa"/>
          </w:tcPr>
          <w:p w14:paraId="2A479F80" w14:textId="77777777" w:rsidR="00611757" w:rsidRPr="00532DD4" w:rsidRDefault="00611757" w:rsidP="00532DD4">
            <w:pPr>
              <w:spacing w:before="120" w:after="120" w:line="247" w:lineRule="auto"/>
            </w:pPr>
            <w:r w:rsidRPr="00532DD4">
              <w:t>The Canadian Red Cross is administering federal funds to the non-profit sector to support community-based efforts to meet the essential health, social and economic needs of vulnerable Canadians. These investments will assist in responding to increased demand for vital goods and services; realign service delivery to the COVID-19 reality; improve communication, human resources, etc.</w:t>
            </w:r>
          </w:p>
          <w:p w14:paraId="18BECBA4" w14:textId="77777777" w:rsidR="00611757" w:rsidRPr="00532DD4" w:rsidRDefault="00611757" w:rsidP="00532DD4">
            <w:pPr>
              <w:spacing w:before="120" w:after="120" w:line="247" w:lineRule="auto"/>
            </w:pPr>
            <w:r w:rsidRPr="00532DD4">
              <w:t>For agencies operating on the frontlines of the COVID-19 response, the Preventing Disease Transmission training will provide the tools to keep clients, staff and volunteers safe.</w:t>
            </w:r>
          </w:p>
        </w:tc>
      </w:tr>
      <w:tr w:rsidR="00611757" w:rsidRPr="00532DD4" w14:paraId="71D9791C" w14:textId="77777777" w:rsidTr="0006591B">
        <w:tc>
          <w:tcPr>
            <w:tcW w:w="1985" w:type="dxa"/>
          </w:tcPr>
          <w:p w14:paraId="41C416BF" w14:textId="77777777" w:rsidR="00611757" w:rsidRPr="00532DD4" w:rsidRDefault="00611757" w:rsidP="00532DD4">
            <w:pPr>
              <w:spacing w:before="120" w:after="120" w:line="247" w:lineRule="auto"/>
            </w:pPr>
            <w:r w:rsidRPr="00532DD4">
              <w:t xml:space="preserve">Social inclusion and well-being </w:t>
            </w:r>
            <w:proofErr w:type="gramStart"/>
            <w:r w:rsidRPr="00532DD4">
              <w:t>needs</w:t>
            </w:r>
            <w:proofErr w:type="gramEnd"/>
            <w:r w:rsidRPr="00532DD4">
              <w:t xml:space="preserve"> for vulnerable Canadians.</w:t>
            </w:r>
          </w:p>
        </w:tc>
        <w:tc>
          <w:tcPr>
            <w:tcW w:w="3969" w:type="dxa"/>
          </w:tcPr>
          <w:p w14:paraId="1AA96D1D" w14:textId="77777777" w:rsidR="00611757" w:rsidRPr="00532DD4" w:rsidRDefault="00611757" w:rsidP="00532DD4">
            <w:pPr>
              <w:spacing w:before="120" w:after="120" w:line="247" w:lineRule="auto"/>
            </w:pPr>
            <w:r w:rsidRPr="00532DD4">
              <w:t xml:space="preserve">Canada’s </w:t>
            </w:r>
            <w:hyperlink r:id="rId21" w:history="1">
              <w:r w:rsidRPr="00532DD4">
                <w:rPr>
                  <w:rStyle w:val="Hyperlink"/>
                  <w:sz w:val="22"/>
                </w:rPr>
                <w:t>Emergency Community Support Fund</w:t>
              </w:r>
            </w:hyperlink>
            <w:r w:rsidRPr="00532DD4">
              <w:t xml:space="preserve"> is administered through the following national organizations:</w:t>
            </w:r>
          </w:p>
          <w:p w14:paraId="70CBAF33" w14:textId="77777777" w:rsidR="00611757" w:rsidRPr="00532DD4" w:rsidRDefault="006A01ED" w:rsidP="00532DD4">
            <w:pPr>
              <w:spacing w:before="120" w:after="120" w:line="247" w:lineRule="auto"/>
            </w:pPr>
            <w:hyperlink r:id="rId22" w:history="1">
              <w:r w:rsidR="00611757" w:rsidRPr="00532DD4">
                <w:rPr>
                  <w:rStyle w:val="Hyperlink"/>
                  <w:sz w:val="22"/>
                </w:rPr>
                <w:t>United Way Centraide Canada</w:t>
              </w:r>
            </w:hyperlink>
          </w:p>
          <w:p w14:paraId="510D242C" w14:textId="77777777" w:rsidR="00611757" w:rsidRPr="00532DD4" w:rsidRDefault="006A01ED" w:rsidP="00532DD4">
            <w:pPr>
              <w:spacing w:before="120" w:after="120" w:line="247" w:lineRule="auto"/>
            </w:pPr>
            <w:hyperlink r:id="rId23" w:history="1">
              <w:r w:rsidR="00611757" w:rsidRPr="00532DD4">
                <w:rPr>
                  <w:rStyle w:val="Hyperlink"/>
                  <w:sz w:val="22"/>
                </w:rPr>
                <w:t>Canadian Red Cross</w:t>
              </w:r>
            </w:hyperlink>
          </w:p>
          <w:p w14:paraId="00319483" w14:textId="77777777" w:rsidR="00611757" w:rsidRPr="00532DD4" w:rsidRDefault="006A01ED" w:rsidP="00532DD4">
            <w:pPr>
              <w:spacing w:before="120" w:after="120" w:line="247" w:lineRule="auto"/>
            </w:pPr>
            <w:hyperlink r:id="rId24" w:history="1">
              <w:r w:rsidR="00611757" w:rsidRPr="00532DD4">
                <w:rPr>
                  <w:rStyle w:val="Hyperlink"/>
                  <w:sz w:val="22"/>
                </w:rPr>
                <w:t>Community Foundations of Canada</w:t>
              </w:r>
            </w:hyperlink>
          </w:p>
        </w:tc>
        <w:tc>
          <w:tcPr>
            <w:tcW w:w="3401" w:type="dxa"/>
          </w:tcPr>
          <w:p w14:paraId="091B27FB" w14:textId="77777777" w:rsidR="00611757" w:rsidRPr="00532DD4" w:rsidRDefault="00611757" w:rsidP="00532DD4">
            <w:pPr>
              <w:spacing w:before="120" w:after="120" w:line="247" w:lineRule="auto"/>
            </w:pPr>
            <w:r w:rsidRPr="00532DD4">
              <w:t xml:space="preserve">This $350 million investment supports vulnerable Canadians through non-profit and charitable organizations that deliver essential services to those in need. This investment flows though national organizations that </w:t>
            </w:r>
            <w:proofErr w:type="gramStart"/>
            <w:r w:rsidRPr="00532DD4">
              <w:t>have the ability to</w:t>
            </w:r>
            <w:proofErr w:type="gramEnd"/>
            <w:r w:rsidRPr="00532DD4">
              <w:t xml:space="preserve"> get funds quickly to local organizations and is committed to addressing social inclusion or well-being needs of vulnerable Canadians.</w:t>
            </w:r>
          </w:p>
        </w:tc>
      </w:tr>
      <w:tr w:rsidR="00611757" w:rsidRPr="00532DD4" w14:paraId="2FEBB11B" w14:textId="77777777" w:rsidTr="0006591B">
        <w:tc>
          <w:tcPr>
            <w:tcW w:w="1985" w:type="dxa"/>
          </w:tcPr>
          <w:p w14:paraId="3F0826D7" w14:textId="77777777" w:rsidR="00611757" w:rsidRPr="00532DD4" w:rsidRDefault="00611757" w:rsidP="00532DD4">
            <w:pPr>
              <w:spacing w:before="120" w:after="120" w:line="247" w:lineRule="auto"/>
            </w:pPr>
            <w:r w:rsidRPr="00532DD4">
              <w:t xml:space="preserve">Supporting Indigenous Communities in preventing, preparing for and responding to COVID-19. </w:t>
            </w:r>
          </w:p>
        </w:tc>
        <w:tc>
          <w:tcPr>
            <w:tcW w:w="3969" w:type="dxa"/>
          </w:tcPr>
          <w:p w14:paraId="36C6E497" w14:textId="77777777" w:rsidR="00611757" w:rsidRPr="00532DD4" w:rsidRDefault="006A01ED" w:rsidP="00532DD4">
            <w:pPr>
              <w:spacing w:before="120" w:after="120" w:line="247" w:lineRule="auto"/>
            </w:pPr>
            <w:hyperlink r:id="rId25" w:history="1">
              <w:r w:rsidR="00611757" w:rsidRPr="00532DD4">
                <w:rPr>
                  <w:rStyle w:val="Hyperlink"/>
                  <w:sz w:val="22"/>
                </w:rPr>
                <w:t>Indigenous Community Support Fund</w:t>
              </w:r>
            </w:hyperlink>
            <w:r w:rsidR="00611757" w:rsidRPr="00532DD4">
              <w:t xml:space="preserve"> to assist Indigenous communities</w:t>
            </w:r>
          </w:p>
        </w:tc>
        <w:tc>
          <w:tcPr>
            <w:tcW w:w="3401" w:type="dxa"/>
          </w:tcPr>
          <w:p w14:paraId="073C5092" w14:textId="77777777" w:rsidR="00611757" w:rsidRPr="00532DD4" w:rsidRDefault="00611757" w:rsidP="00532DD4">
            <w:pPr>
              <w:spacing w:before="120" w:after="120" w:line="247" w:lineRule="auto"/>
            </w:pPr>
            <w:r w:rsidRPr="00532DD4">
              <w:t xml:space="preserve">Provision of $380 million for a new fund to address immediate needs in First Nations, Inuit and Metis Nation communities ($305 million) as well as funding to organizations that provide critical services to Indigenous peoples living in urban centres and </w:t>
            </w:r>
            <w:proofErr w:type="gramStart"/>
            <w:r w:rsidRPr="00532DD4">
              <w:t>off-reserve</w:t>
            </w:r>
            <w:proofErr w:type="gramEnd"/>
            <w:r w:rsidRPr="00532DD4">
              <w:t xml:space="preserve"> ($75 million). This fund focuses on such activities as supporting elders and </w:t>
            </w:r>
            <w:r w:rsidRPr="00532DD4">
              <w:lastRenderedPageBreak/>
              <w:t>vulnerable community members, addresses food insecurity, and preparedness measures for COVID-19.</w:t>
            </w:r>
          </w:p>
        </w:tc>
      </w:tr>
      <w:tr w:rsidR="00611757" w:rsidRPr="00532DD4" w14:paraId="676A1DF6" w14:textId="77777777" w:rsidTr="0006591B">
        <w:tc>
          <w:tcPr>
            <w:tcW w:w="1985" w:type="dxa"/>
          </w:tcPr>
          <w:p w14:paraId="7FF617E5" w14:textId="77777777" w:rsidR="00611757" w:rsidRPr="00532DD4" w:rsidRDefault="00611757" w:rsidP="00532DD4">
            <w:pPr>
              <w:spacing w:before="120" w:after="120" w:line="247" w:lineRule="auto"/>
            </w:pPr>
            <w:r w:rsidRPr="00532DD4">
              <w:lastRenderedPageBreak/>
              <w:t>Supporting women and children fleeing violence</w:t>
            </w:r>
          </w:p>
        </w:tc>
        <w:tc>
          <w:tcPr>
            <w:tcW w:w="3969" w:type="dxa"/>
          </w:tcPr>
          <w:p w14:paraId="1EFFAA26" w14:textId="77777777" w:rsidR="00611757" w:rsidRPr="00532DD4" w:rsidRDefault="006A01ED" w:rsidP="00532DD4">
            <w:pPr>
              <w:spacing w:before="120" w:after="120" w:line="247" w:lineRule="auto"/>
            </w:pPr>
            <w:hyperlink r:id="rId26" w:history="1">
              <w:r w:rsidR="00611757" w:rsidRPr="00532DD4">
                <w:rPr>
                  <w:rStyle w:val="Hyperlink"/>
                  <w:sz w:val="22"/>
                </w:rPr>
                <w:t>Support provided to over 500 women’s shelters and sexual assault centres</w:t>
              </w:r>
            </w:hyperlink>
            <w:r w:rsidR="00611757" w:rsidRPr="00532DD4">
              <w:t>, including facilities in Indigenous communities, to help manage and prevent a COVID-19 outbreak in their facilities.</w:t>
            </w:r>
          </w:p>
          <w:p w14:paraId="512F3451" w14:textId="77777777" w:rsidR="00611757" w:rsidRPr="00532DD4" w:rsidRDefault="00611757" w:rsidP="00532DD4">
            <w:pPr>
              <w:spacing w:before="120" w:after="120" w:line="247" w:lineRule="auto"/>
            </w:pPr>
            <w:r w:rsidRPr="00532DD4">
              <w:t>$10 million to Indigenous Services Canada for administration through its Family Prevention Program</w:t>
            </w:r>
          </w:p>
          <w:p w14:paraId="1AF6F054" w14:textId="77777777" w:rsidR="00611757" w:rsidRPr="00532DD4" w:rsidRDefault="00611757" w:rsidP="00532DD4">
            <w:pPr>
              <w:spacing w:before="120" w:after="120" w:line="247" w:lineRule="auto"/>
            </w:pPr>
            <w:r w:rsidRPr="00532DD4">
              <w:t>$40 million administered by Women and Gender Equity Canada for VAW shelters and sexual assault centres (including $6.46 million for Quebec shelters via Canada-Quebec agreement)</w:t>
            </w:r>
          </w:p>
          <w:p w14:paraId="0E6E8562" w14:textId="77777777" w:rsidR="00611757" w:rsidRPr="00532DD4" w:rsidRDefault="00611757" w:rsidP="00532DD4">
            <w:pPr>
              <w:spacing w:before="120" w:after="120" w:line="247" w:lineRule="auto"/>
            </w:pPr>
          </w:p>
        </w:tc>
        <w:tc>
          <w:tcPr>
            <w:tcW w:w="3401" w:type="dxa"/>
          </w:tcPr>
          <w:p w14:paraId="2EF3BAB0" w14:textId="33C535E2" w:rsidR="00611757" w:rsidRPr="00532DD4" w:rsidRDefault="00611757" w:rsidP="00532DD4">
            <w:pPr>
              <w:spacing w:before="120" w:after="120" w:line="247" w:lineRule="auto"/>
            </w:pPr>
            <w:r w:rsidRPr="00532DD4">
              <w:t>As part of Canada’s COVID-19 Economic Response Plan, the Government of Canada provided an immediate investment of $207.5 million to support organizations serving the most vulnerable populations, including women and children fleeing violence and Canadians experiencing homelessness. This includes:</w:t>
            </w:r>
          </w:p>
          <w:p w14:paraId="59DAF927" w14:textId="60262E25" w:rsidR="00611757" w:rsidRPr="00532DD4" w:rsidRDefault="00611757" w:rsidP="00532DD4">
            <w:pPr>
              <w:spacing w:before="120" w:after="120" w:line="247" w:lineRule="auto"/>
            </w:pPr>
            <w:r w:rsidRPr="00532DD4">
              <w:t xml:space="preserve">The $157.5 million to address the needs of Canadians experiencing homelessness through Reaching Home, which can be used to support violence against women’s shelters. </w:t>
            </w:r>
          </w:p>
          <w:p w14:paraId="35036987" w14:textId="1D97B5CD" w:rsidR="00611757" w:rsidRPr="00532DD4" w:rsidRDefault="00611757" w:rsidP="00532DD4">
            <w:pPr>
              <w:spacing w:before="120" w:after="120" w:line="247" w:lineRule="auto"/>
            </w:pPr>
            <w:r w:rsidRPr="00532DD4">
              <w:t xml:space="preserve">A $40 million investment to women’s shelters and sexual assault centres in order to help with their capacity to manage or prevent an outbreak in their facilities. This funding is being provided to existing organisations, shelters and sexual assault centres across the country. </w:t>
            </w:r>
          </w:p>
          <w:p w14:paraId="5AEA3E6F" w14:textId="3B96A729" w:rsidR="00611757" w:rsidRPr="00532DD4" w:rsidRDefault="00611757" w:rsidP="00532DD4">
            <w:pPr>
              <w:spacing w:before="120" w:after="120" w:line="247" w:lineRule="auto"/>
            </w:pPr>
            <w:r w:rsidRPr="00532DD4">
              <w:t>An investment of $10 million to emergency shelters on reserve and in Yukon to support Indigenous women and children fleeing violence.</w:t>
            </w:r>
          </w:p>
        </w:tc>
      </w:tr>
    </w:tbl>
    <w:p w14:paraId="3855408D" w14:textId="77777777" w:rsidR="00532DD4" w:rsidRPr="00532DD4" w:rsidRDefault="00532DD4" w:rsidP="00532DD4">
      <w:bookmarkStart w:id="8" w:name="_Toc41910390"/>
    </w:p>
    <w:bookmarkEnd w:id="8"/>
    <w:sectPr w:rsidR="00532DD4" w:rsidRPr="00532DD4" w:rsidSect="001D52A2">
      <w:headerReference w:type="default" r:id="rId27"/>
      <w:footerReference w:type="default" r:id="rId28"/>
      <w:headerReference w:type="first" r:id="rId29"/>
      <w:footerReference w:type="first" r:id="rId30"/>
      <w:type w:val="continuous"/>
      <w:pgSz w:w="12240" w:h="15840" w:code="1"/>
      <w:pgMar w:top="165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2077" w14:textId="77777777" w:rsidR="00256AF7" w:rsidRDefault="00256AF7" w:rsidP="0051111F">
      <w:r>
        <w:separator/>
      </w:r>
    </w:p>
  </w:endnote>
  <w:endnote w:type="continuationSeparator" w:id="0">
    <w:p w14:paraId="293E6F23" w14:textId="77777777" w:rsidR="00256AF7" w:rsidRDefault="00256AF7" w:rsidP="0051111F">
      <w:r>
        <w:continuationSeparator/>
      </w:r>
    </w:p>
  </w:endnote>
  <w:endnote w:type="continuationNotice" w:id="1">
    <w:p w14:paraId="6A73C14F" w14:textId="77777777" w:rsidR="00256AF7" w:rsidRDefault="00256AF7" w:rsidP="0051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Theme="majorEastAsia"/>
      </w:rPr>
      <w:id w:val="665360116"/>
      <w:docPartObj>
        <w:docPartGallery w:val="Page Numbers (Bottom of Page)"/>
        <w:docPartUnique/>
      </w:docPartObj>
    </w:sdtPr>
    <w:sdtEndPr>
      <w:rPr>
        <w:rStyle w:val="PageNumber"/>
      </w:rPr>
    </w:sdtEndPr>
    <w:sdtContent>
      <w:p w14:paraId="08B798B4" w14:textId="77777777" w:rsidR="000C19D6" w:rsidRDefault="000C19D6" w:rsidP="0006591B">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end"/>
        </w:r>
      </w:p>
    </w:sdtContent>
  </w:sdt>
  <w:p w14:paraId="0669DA75" w14:textId="77777777" w:rsidR="000C19D6" w:rsidRDefault="000C19D6" w:rsidP="0006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1E34" w14:textId="77777777" w:rsidR="00C96032" w:rsidRPr="004468FA" w:rsidRDefault="00C96032" w:rsidP="00C96032">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A-10.</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p w14:paraId="46A6C681" w14:textId="77777777" w:rsidR="00C96032" w:rsidRDefault="00C96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E803" w14:textId="56459C05" w:rsidR="00C96032" w:rsidRPr="004468FA" w:rsidRDefault="00C96032" w:rsidP="00C96032">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A-4.</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18EB" w14:textId="4C48DBA6" w:rsidR="00C96032" w:rsidRPr="004468FA" w:rsidRDefault="00C96032" w:rsidP="00C96032">
    <w:pPr>
      <w:pStyle w:val="Footer"/>
      <w:tabs>
        <w:tab w:val="clear" w:pos="4680"/>
        <w:tab w:val="clear" w:pos="9360"/>
        <w:tab w:val="center" w:pos="5400"/>
        <w:tab w:val="right" w:pos="12960"/>
      </w:tabs>
      <w:spacing w:before="0" w:line="180" w:lineRule="exact"/>
      <w:rPr>
        <w:rFonts w:cstheme="minorHAnsi"/>
        <w:iCs/>
        <w:color w:val="555A51" w:themeColor="background2" w:themeShade="80"/>
      </w:rPr>
    </w:pPr>
    <w:r w:rsidRPr="004468FA">
      <w:rPr>
        <w:rFonts w:cstheme="minorHAnsi"/>
        <w:iCs/>
        <w:color w:val="555A51" w:themeColor="background2" w:themeShade="80"/>
      </w:rPr>
      <w:t xml:space="preserve">A Toolkit for Homeless System Leaders in </w:t>
    </w:r>
    <w:r>
      <w:rPr>
        <w:rFonts w:cstheme="minorHAnsi"/>
        <w:iCs/>
        <w:color w:val="555A51" w:themeColor="background2" w:themeShade="80"/>
      </w:rPr>
      <w:br/>
    </w:r>
    <w:r w:rsidRPr="004468FA">
      <w:rPr>
        <w:rFonts w:cstheme="minorHAnsi"/>
        <w:iCs/>
        <w:color w:val="555A51" w:themeColor="background2" w:themeShade="80"/>
      </w:rPr>
      <w:t>Canada for Pandemic Response &amp; Recovery</w:t>
    </w:r>
    <w:r>
      <w:rPr>
        <w:rFonts w:cstheme="minorHAnsi"/>
        <w:iCs/>
        <w:color w:val="555A51" w:themeColor="background2" w:themeShade="80"/>
      </w:rPr>
      <w:tab/>
      <w:t>Appendix A-4.</w:t>
    </w:r>
    <w:r>
      <w:rPr>
        <w:rFonts w:cstheme="minorHAnsi"/>
        <w:iCs/>
        <w:color w:val="555A51" w:themeColor="background2" w:themeShade="80"/>
      </w:rPr>
      <w:tab/>
    </w:r>
    <w:r w:rsidRPr="004468FA">
      <w:rPr>
        <w:rFonts w:cstheme="minorHAnsi"/>
        <w:iCs/>
        <w:color w:val="555A51" w:themeColor="background2" w:themeShade="80"/>
      </w:rPr>
      <w:fldChar w:fldCharType="begin"/>
    </w:r>
    <w:r w:rsidRPr="004468FA">
      <w:rPr>
        <w:rFonts w:cstheme="minorHAnsi"/>
        <w:iCs/>
        <w:color w:val="555A51" w:themeColor="background2" w:themeShade="80"/>
      </w:rPr>
      <w:instrText xml:space="preserve"> PAGE   \* MERGEFORMAT </w:instrText>
    </w:r>
    <w:r w:rsidRPr="004468FA">
      <w:rPr>
        <w:rFonts w:cstheme="minorHAnsi"/>
        <w:iCs/>
        <w:color w:val="555A51" w:themeColor="background2" w:themeShade="80"/>
      </w:rPr>
      <w:fldChar w:fldCharType="separate"/>
    </w:r>
    <w:r>
      <w:rPr>
        <w:rFonts w:cstheme="minorHAnsi"/>
        <w:iCs/>
        <w:color w:val="555A51" w:themeColor="background2" w:themeShade="80"/>
      </w:rPr>
      <w:t>1</w:t>
    </w:r>
    <w:r w:rsidRPr="004468FA">
      <w:rPr>
        <w:rFonts w:cstheme="minorHAnsi"/>
        <w:iCs/>
        <w:noProof/>
        <w:color w:val="555A5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5FCE0" w14:textId="77777777" w:rsidR="00256AF7" w:rsidRDefault="00256AF7" w:rsidP="0051111F">
      <w:r>
        <w:separator/>
      </w:r>
    </w:p>
  </w:footnote>
  <w:footnote w:type="continuationSeparator" w:id="0">
    <w:p w14:paraId="7C5E3994" w14:textId="77777777" w:rsidR="00256AF7" w:rsidRDefault="00256AF7" w:rsidP="0051111F">
      <w:r>
        <w:continuationSeparator/>
      </w:r>
    </w:p>
  </w:footnote>
  <w:footnote w:type="continuationNotice" w:id="1">
    <w:p w14:paraId="6B9D6283" w14:textId="77777777" w:rsidR="00256AF7" w:rsidRDefault="00256AF7" w:rsidP="0051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233E" w14:textId="074FDAFE" w:rsidR="00C96032" w:rsidRDefault="00C96032">
    <w:pPr>
      <w:pStyle w:val="Header"/>
    </w:pPr>
    <w:r>
      <w:rPr>
        <w:noProof/>
      </w:rPr>
      <w:drawing>
        <wp:anchor distT="0" distB="0" distL="114300" distR="114300" simplePos="0" relativeHeight="251666435" behindDoc="0" locked="0" layoutInCell="1" allowOverlap="1" wp14:anchorId="1D90F11B" wp14:editId="2F636964">
          <wp:simplePos x="0" y="0"/>
          <wp:positionH relativeFrom="margin">
            <wp:align>right</wp:align>
          </wp:positionH>
          <wp:positionV relativeFrom="page">
            <wp:posOffset>301625</wp:posOffset>
          </wp:positionV>
          <wp:extent cx="594360" cy="5120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0620" w14:textId="77777777" w:rsidR="005C4DFB" w:rsidRDefault="005C4DFB" w:rsidP="0051111F">
    <w:pPr>
      <w:pStyle w:val="Header"/>
    </w:pPr>
    <w:r>
      <w:rPr>
        <w:noProof/>
      </w:rPr>
      <w:drawing>
        <wp:anchor distT="0" distB="0" distL="114300" distR="114300" simplePos="0" relativeHeight="251664387" behindDoc="0" locked="0" layoutInCell="1" allowOverlap="1" wp14:anchorId="584BD6C2" wp14:editId="707AC836">
          <wp:simplePos x="0" y="0"/>
          <wp:positionH relativeFrom="margin">
            <wp:align>right</wp:align>
          </wp:positionH>
          <wp:positionV relativeFrom="page">
            <wp:posOffset>301625</wp:posOffset>
          </wp:positionV>
          <wp:extent cx="594360" cy="5120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EH_stack_S.png"/>
                  <pic:cNvPicPr/>
                </pic:nvPicPr>
                <pic:blipFill>
                  <a:blip r:embed="rId1">
                    <a:extLst>
                      <a:ext uri="{28A0092B-C50C-407E-A947-70E740481C1C}">
                        <a14:useLocalDpi xmlns:a14="http://schemas.microsoft.com/office/drawing/2010/main" val="0"/>
                      </a:ext>
                    </a:extLst>
                  </a:blip>
                  <a:stretch>
                    <a:fillRect/>
                  </a:stretch>
                </pic:blipFill>
                <pic:spPr>
                  <a:xfrm>
                    <a:off x="0" y="0"/>
                    <a:ext cx="594360"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362"/>
    <w:multiLevelType w:val="hybridMultilevel"/>
    <w:tmpl w:val="30465AA4"/>
    <w:lvl w:ilvl="0" w:tplc="4376704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B2254E5"/>
    <w:multiLevelType w:val="hybridMultilevel"/>
    <w:tmpl w:val="5D760ED8"/>
    <w:lvl w:ilvl="0" w:tplc="A1FA6C44">
      <w:start w:val="1"/>
      <w:numFmt w:val="decimal"/>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4517F6"/>
    <w:multiLevelType w:val="hybridMultilevel"/>
    <w:tmpl w:val="E1EEF2CA"/>
    <w:lvl w:ilvl="0" w:tplc="D9DC4EBE">
      <w:start w:val="1"/>
      <w:numFmt w:val="bullet"/>
      <w:lvlText w:val=""/>
      <w:lvlJc w:val="left"/>
      <w:pPr>
        <w:tabs>
          <w:tab w:val="num" w:pos="720"/>
        </w:tabs>
        <w:ind w:left="720" w:hanging="360"/>
      </w:pPr>
      <w:rPr>
        <w:rFonts w:ascii="Wingdings" w:hAnsi="Wingdings" w:hint="default"/>
      </w:rPr>
    </w:lvl>
    <w:lvl w:ilvl="1" w:tplc="2A3823F2" w:tentative="1">
      <w:start w:val="1"/>
      <w:numFmt w:val="bullet"/>
      <w:lvlText w:val=""/>
      <w:lvlJc w:val="left"/>
      <w:pPr>
        <w:tabs>
          <w:tab w:val="num" w:pos="1440"/>
        </w:tabs>
        <w:ind w:left="1440" w:hanging="360"/>
      </w:pPr>
      <w:rPr>
        <w:rFonts w:ascii="Wingdings" w:hAnsi="Wingdings" w:hint="default"/>
      </w:rPr>
    </w:lvl>
    <w:lvl w:ilvl="2" w:tplc="7C16ED36" w:tentative="1">
      <w:start w:val="1"/>
      <w:numFmt w:val="bullet"/>
      <w:lvlText w:val=""/>
      <w:lvlJc w:val="left"/>
      <w:pPr>
        <w:tabs>
          <w:tab w:val="num" w:pos="2160"/>
        </w:tabs>
        <w:ind w:left="2160" w:hanging="360"/>
      </w:pPr>
      <w:rPr>
        <w:rFonts w:ascii="Wingdings" w:hAnsi="Wingdings" w:hint="default"/>
      </w:rPr>
    </w:lvl>
    <w:lvl w:ilvl="3" w:tplc="BDB8C18C" w:tentative="1">
      <w:start w:val="1"/>
      <w:numFmt w:val="bullet"/>
      <w:lvlText w:val=""/>
      <w:lvlJc w:val="left"/>
      <w:pPr>
        <w:tabs>
          <w:tab w:val="num" w:pos="2880"/>
        </w:tabs>
        <w:ind w:left="2880" w:hanging="360"/>
      </w:pPr>
      <w:rPr>
        <w:rFonts w:ascii="Wingdings" w:hAnsi="Wingdings" w:hint="default"/>
      </w:rPr>
    </w:lvl>
    <w:lvl w:ilvl="4" w:tplc="CBA89E54" w:tentative="1">
      <w:start w:val="1"/>
      <w:numFmt w:val="bullet"/>
      <w:lvlText w:val=""/>
      <w:lvlJc w:val="left"/>
      <w:pPr>
        <w:tabs>
          <w:tab w:val="num" w:pos="3600"/>
        </w:tabs>
        <w:ind w:left="3600" w:hanging="360"/>
      </w:pPr>
      <w:rPr>
        <w:rFonts w:ascii="Wingdings" w:hAnsi="Wingdings" w:hint="default"/>
      </w:rPr>
    </w:lvl>
    <w:lvl w:ilvl="5" w:tplc="7812B2BA" w:tentative="1">
      <w:start w:val="1"/>
      <w:numFmt w:val="bullet"/>
      <w:lvlText w:val=""/>
      <w:lvlJc w:val="left"/>
      <w:pPr>
        <w:tabs>
          <w:tab w:val="num" w:pos="4320"/>
        </w:tabs>
        <w:ind w:left="4320" w:hanging="360"/>
      </w:pPr>
      <w:rPr>
        <w:rFonts w:ascii="Wingdings" w:hAnsi="Wingdings" w:hint="default"/>
      </w:rPr>
    </w:lvl>
    <w:lvl w:ilvl="6" w:tplc="FA2E5B54" w:tentative="1">
      <w:start w:val="1"/>
      <w:numFmt w:val="bullet"/>
      <w:lvlText w:val=""/>
      <w:lvlJc w:val="left"/>
      <w:pPr>
        <w:tabs>
          <w:tab w:val="num" w:pos="5040"/>
        </w:tabs>
        <w:ind w:left="5040" w:hanging="360"/>
      </w:pPr>
      <w:rPr>
        <w:rFonts w:ascii="Wingdings" w:hAnsi="Wingdings" w:hint="default"/>
      </w:rPr>
    </w:lvl>
    <w:lvl w:ilvl="7" w:tplc="3D427B9C" w:tentative="1">
      <w:start w:val="1"/>
      <w:numFmt w:val="bullet"/>
      <w:lvlText w:val=""/>
      <w:lvlJc w:val="left"/>
      <w:pPr>
        <w:tabs>
          <w:tab w:val="num" w:pos="5760"/>
        </w:tabs>
        <w:ind w:left="5760" w:hanging="360"/>
      </w:pPr>
      <w:rPr>
        <w:rFonts w:ascii="Wingdings" w:hAnsi="Wingdings" w:hint="default"/>
      </w:rPr>
    </w:lvl>
    <w:lvl w:ilvl="8" w:tplc="73EED9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0CBA"/>
    <w:multiLevelType w:val="multilevel"/>
    <w:tmpl w:val="B568F14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2AF7336"/>
    <w:multiLevelType w:val="hybridMultilevel"/>
    <w:tmpl w:val="77B00BB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C7255"/>
    <w:multiLevelType w:val="hybridMultilevel"/>
    <w:tmpl w:val="FBC443A4"/>
    <w:lvl w:ilvl="0" w:tplc="67721838">
      <w:start w:val="1"/>
      <w:numFmt w:val="bullet"/>
      <w:lvlText w:val=""/>
      <w:lvlJc w:val="left"/>
      <w:pPr>
        <w:tabs>
          <w:tab w:val="num" w:pos="720"/>
        </w:tabs>
        <w:ind w:left="720" w:hanging="360"/>
      </w:pPr>
      <w:rPr>
        <w:rFonts w:ascii="Wingdings" w:hAnsi="Wingdings" w:hint="default"/>
      </w:rPr>
    </w:lvl>
    <w:lvl w:ilvl="1" w:tplc="5A12C270" w:tentative="1">
      <w:start w:val="1"/>
      <w:numFmt w:val="bullet"/>
      <w:lvlText w:val=""/>
      <w:lvlJc w:val="left"/>
      <w:pPr>
        <w:tabs>
          <w:tab w:val="num" w:pos="1440"/>
        </w:tabs>
        <w:ind w:left="1440" w:hanging="360"/>
      </w:pPr>
      <w:rPr>
        <w:rFonts w:ascii="Wingdings" w:hAnsi="Wingdings" w:hint="default"/>
      </w:rPr>
    </w:lvl>
    <w:lvl w:ilvl="2" w:tplc="F710D790" w:tentative="1">
      <w:start w:val="1"/>
      <w:numFmt w:val="bullet"/>
      <w:lvlText w:val=""/>
      <w:lvlJc w:val="left"/>
      <w:pPr>
        <w:tabs>
          <w:tab w:val="num" w:pos="2160"/>
        </w:tabs>
        <w:ind w:left="2160" w:hanging="360"/>
      </w:pPr>
      <w:rPr>
        <w:rFonts w:ascii="Wingdings" w:hAnsi="Wingdings" w:hint="default"/>
      </w:rPr>
    </w:lvl>
    <w:lvl w:ilvl="3" w:tplc="6854C0F4" w:tentative="1">
      <w:start w:val="1"/>
      <w:numFmt w:val="bullet"/>
      <w:lvlText w:val=""/>
      <w:lvlJc w:val="left"/>
      <w:pPr>
        <w:tabs>
          <w:tab w:val="num" w:pos="2880"/>
        </w:tabs>
        <w:ind w:left="2880" w:hanging="360"/>
      </w:pPr>
      <w:rPr>
        <w:rFonts w:ascii="Wingdings" w:hAnsi="Wingdings" w:hint="default"/>
      </w:rPr>
    </w:lvl>
    <w:lvl w:ilvl="4" w:tplc="DC10E1AC" w:tentative="1">
      <w:start w:val="1"/>
      <w:numFmt w:val="bullet"/>
      <w:lvlText w:val=""/>
      <w:lvlJc w:val="left"/>
      <w:pPr>
        <w:tabs>
          <w:tab w:val="num" w:pos="3600"/>
        </w:tabs>
        <w:ind w:left="3600" w:hanging="360"/>
      </w:pPr>
      <w:rPr>
        <w:rFonts w:ascii="Wingdings" w:hAnsi="Wingdings" w:hint="default"/>
      </w:rPr>
    </w:lvl>
    <w:lvl w:ilvl="5" w:tplc="0FCC8520" w:tentative="1">
      <w:start w:val="1"/>
      <w:numFmt w:val="bullet"/>
      <w:lvlText w:val=""/>
      <w:lvlJc w:val="left"/>
      <w:pPr>
        <w:tabs>
          <w:tab w:val="num" w:pos="4320"/>
        </w:tabs>
        <w:ind w:left="4320" w:hanging="360"/>
      </w:pPr>
      <w:rPr>
        <w:rFonts w:ascii="Wingdings" w:hAnsi="Wingdings" w:hint="default"/>
      </w:rPr>
    </w:lvl>
    <w:lvl w:ilvl="6" w:tplc="B9AEC3BE" w:tentative="1">
      <w:start w:val="1"/>
      <w:numFmt w:val="bullet"/>
      <w:lvlText w:val=""/>
      <w:lvlJc w:val="left"/>
      <w:pPr>
        <w:tabs>
          <w:tab w:val="num" w:pos="5040"/>
        </w:tabs>
        <w:ind w:left="5040" w:hanging="360"/>
      </w:pPr>
      <w:rPr>
        <w:rFonts w:ascii="Wingdings" w:hAnsi="Wingdings" w:hint="default"/>
      </w:rPr>
    </w:lvl>
    <w:lvl w:ilvl="7" w:tplc="0D1EA04E" w:tentative="1">
      <w:start w:val="1"/>
      <w:numFmt w:val="bullet"/>
      <w:lvlText w:val=""/>
      <w:lvlJc w:val="left"/>
      <w:pPr>
        <w:tabs>
          <w:tab w:val="num" w:pos="5760"/>
        </w:tabs>
        <w:ind w:left="5760" w:hanging="360"/>
      </w:pPr>
      <w:rPr>
        <w:rFonts w:ascii="Wingdings" w:hAnsi="Wingdings" w:hint="default"/>
      </w:rPr>
    </w:lvl>
    <w:lvl w:ilvl="8" w:tplc="3702AA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3CD6"/>
    <w:multiLevelType w:val="multilevel"/>
    <w:tmpl w:val="5A000470"/>
    <w:lvl w:ilvl="0">
      <w:start w:val="3"/>
      <w:numFmt w:val="decimal"/>
      <w:lvlText w:val="%1"/>
      <w:lvlJc w:val="left"/>
      <w:pPr>
        <w:ind w:left="450" w:hanging="45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7" w15:restartNumberingAfterBreak="0">
    <w:nsid w:val="29C11251"/>
    <w:multiLevelType w:val="hybridMultilevel"/>
    <w:tmpl w:val="DB8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E01F1A"/>
    <w:multiLevelType w:val="hybridMultilevel"/>
    <w:tmpl w:val="BC2E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516CD"/>
    <w:multiLevelType w:val="hybridMultilevel"/>
    <w:tmpl w:val="C672B63E"/>
    <w:lvl w:ilvl="0" w:tplc="6576CE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D5C5D"/>
    <w:multiLevelType w:val="multilevel"/>
    <w:tmpl w:val="CD5CE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Roman"/>
      <w:lvlText w:val="%3."/>
      <w:lvlJc w:val="righ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2062703"/>
    <w:multiLevelType w:val="hybridMultilevel"/>
    <w:tmpl w:val="64A8DDE8"/>
    <w:lvl w:ilvl="0" w:tplc="C56C6EFC">
      <w:start w:val="1"/>
      <w:numFmt w:val="bullet"/>
      <w:pStyle w:val="Bullets"/>
      <w:lvlText w:val=""/>
      <w:lvlJc w:val="left"/>
      <w:pPr>
        <w:ind w:left="720" w:hanging="360"/>
      </w:pPr>
      <w:rPr>
        <w:rFonts w:ascii="Wingdings" w:hAnsi="Wingdings" w:hint="default"/>
      </w:rPr>
    </w:lvl>
    <w:lvl w:ilvl="1" w:tplc="9CA25A2A">
      <w:start w:val="1"/>
      <w:numFmt w:val="bullet"/>
      <w:pStyle w:val="Bullets-2ndlevel"/>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E4A79"/>
    <w:multiLevelType w:val="hybridMultilevel"/>
    <w:tmpl w:val="B3CC3ABA"/>
    <w:lvl w:ilvl="0" w:tplc="54D8449C">
      <w:start w:val="1"/>
      <w:numFmt w:val="bullet"/>
      <w:lvlText w:val=""/>
      <w:lvlJc w:val="left"/>
      <w:pPr>
        <w:tabs>
          <w:tab w:val="num" w:pos="720"/>
        </w:tabs>
        <w:ind w:left="720" w:hanging="360"/>
      </w:pPr>
      <w:rPr>
        <w:rFonts w:ascii="Wingdings" w:hAnsi="Wingdings" w:hint="default"/>
      </w:rPr>
    </w:lvl>
    <w:lvl w:ilvl="1" w:tplc="A45016CC" w:tentative="1">
      <w:start w:val="1"/>
      <w:numFmt w:val="bullet"/>
      <w:lvlText w:val=""/>
      <w:lvlJc w:val="left"/>
      <w:pPr>
        <w:tabs>
          <w:tab w:val="num" w:pos="1440"/>
        </w:tabs>
        <w:ind w:left="1440" w:hanging="360"/>
      </w:pPr>
      <w:rPr>
        <w:rFonts w:ascii="Wingdings" w:hAnsi="Wingdings" w:hint="default"/>
      </w:rPr>
    </w:lvl>
    <w:lvl w:ilvl="2" w:tplc="D4B80D7A" w:tentative="1">
      <w:start w:val="1"/>
      <w:numFmt w:val="bullet"/>
      <w:lvlText w:val=""/>
      <w:lvlJc w:val="left"/>
      <w:pPr>
        <w:tabs>
          <w:tab w:val="num" w:pos="2160"/>
        </w:tabs>
        <w:ind w:left="2160" w:hanging="360"/>
      </w:pPr>
      <w:rPr>
        <w:rFonts w:ascii="Wingdings" w:hAnsi="Wingdings" w:hint="default"/>
      </w:rPr>
    </w:lvl>
    <w:lvl w:ilvl="3" w:tplc="7006187A" w:tentative="1">
      <w:start w:val="1"/>
      <w:numFmt w:val="bullet"/>
      <w:lvlText w:val=""/>
      <w:lvlJc w:val="left"/>
      <w:pPr>
        <w:tabs>
          <w:tab w:val="num" w:pos="2880"/>
        </w:tabs>
        <w:ind w:left="2880" w:hanging="360"/>
      </w:pPr>
      <w:rPr>
        <w:rFonts w:ascii="Wingdings" w:hAnsi="Wingdings" w:hint="default"/>
      </w:rPr>
    </w:lvl>
    <w:lvl w:ilvl="4" w:tplc="619644A0" w:tentative="1">
      <w:start w:val="1"/>
      <w:numFmt w:val="bullet"/>
      <w:lvlText w:val=""/>
      <w:lvlJc w:val="left"/>
      <w:pPr>
        <w:tabs>
          <w:tab w:val="num" w:pos="3600"/>
        </w:tabs>
        <w:ind w:left="3600" w:hanging="360"/>
      </w:pPr>
      <w:rPr>
        <w:rFonts w:ascii="Wingdings" w:hAnsi="Wingdings" w:hint="default"/>
      </w:rPr>
    </w:lvl>
    <w:lvl w:ilvl="5" w:tplc="202218D4" w:tentative="1">
      <w:start w:val="1"/>
      <w:numFmt w:val="bullet"/>
      <w:lvlText w:val=""/>
      <w:lvlJc w:val="left"/>
      <w:pPr>
        <w:tabs>
          <w:tab w:val="num" w:pos="4320"/>
        </w:tabs>
        <w:ind w:left="4320" w:hanging="360"/>
      </w:pPr>
      <w:rPr>
        <w:rFonts w:ascii="Wingdings" w:hAnsi="Wingdings" w:hint="default"/>
      </w:rPr>
    </w:lvl>
    <w:lvl w:ilvl="6" w:tplc="EAECF0A6" w:tentative="1">
      <w:start w:val="1"/>
      <w:numFmt w:val="bullet"/>
      <w:lvlText w:val=""/>
      <w:lvlJc w:val="left"/>
      <w:pPr>
        <w:tabs>
          <w:tab w:val="num" w:pos="5040"/>
        </w:tabs>
        <w:ind w:left="5040" w:hanging="360"/>
      </w:pPr>
      <w:rPr>
        <w:rFonts w:ascii="Wingdings" w:hAnsi="Wingdings" w:hint="default"/>
      </w:rPr>
    </w:lvl>
    <w:lvl w:ilvl="7" w:tplc="BC301C8A" w:tentative="1">
      <w:start w:val="1"/>
      <w:numFmt w:val="bullet"/>
      <w:lvlText w:val=""/>
      <w:lvlJc w:val="left"/>
      <w:pPr>
        <w:tabs>
          <w:tab w:val="num" w:pos="5760"/>
        </w:tabs>
        <w:ind w:left="5760" w:hanging="360"/>
      </w:pPr>
      <w:rPr>
        <w:rFonts w:ascii="Wingdings" w:hAnsi="Wingdings" w:hint="default"/>
      </w:rPr>
    </w:lvl>
    <w:lvl w:ilvl="8" w:tplc="41C488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653A76"/>
    <w:multiLevelType w:val="hybridMultilevel"/>
    <w:tmpl w:val="EFD6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E716B"/>
    <w:multiLevelType w:val="multilevel"/>
    <w:tmpl w:val="404AEB8A"/>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94F04E7"/>
    <w:multiLevelType w:val="hybridMultilevel"/>
    <w:tmpl w:val="7486979E"/>
    <w:lvl w:ilvl="0" w:tplc="0B2858E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9EF5D37"/>
    <w:multiLevelType w:val="hybridMultilevel"/>
    <w:tmpl w:val="A820613E"/>
    <w:lvl w:ilvl="0" w:tplc="11B6E280">
      <w:start w:val="1"/>
      <w:numFmt w:val="bullet"/>
      <w:lvlText w:val=""/>
      <w:lvlJc w:val="left"/>
      <w:pPr>
        <w:tabs>
          <w:tab w:val="num" w:pos="720"/>
        </w:tabs>
        <w:ind w:left="720" w:hanging="360"/>
      </w:pPr>
      <w:rPr>
        <w:rFonts w:ascii="Wingdings" w:hAnsi="Wingdings" w:hint="default"/>
      </w:rPr>
    </w:lvl>
    <w:lvl w:ilvl="1" w:tplc="D9A29A3E" w:tentative="1">
      <w:start w:val="1"/>
      <w:numFmt w:val="bullet"/>
      <w:lvlText w:val=""/>
      <w:lvlJc w:val="left"/>
      <w:pPr>
        <w:tabs>
          <w:tab w:val="num" w:pos="1440"/>
        </w:tabs>
        <w:ind w:left="1440" w:hanging="360"/>
      </w:pPr>
      <w:rPr>
        <w:rFonts w:ascii="Wingdings" w:hAnsi="Wingdings" w:hint="default"/>
      </w:rPr>
    </w:lvl>
    <w:lvl w:ilvl="2" w:tplc="CDE0877E" w:tentative="1">
      <w:start w:val="1"/>
      <w:numFmt w:val="bullet"/>
      <w:lvlText w:val=""/>
      <w:lvlJc w:val="left"/>
      <w:pPr>
        <w:tabs>
          <w:tab w:val="num" w:pos="2160"/>
        </w:tabs>
        <w:ind w:left="2160" w:hanging="360"/>
      </w:pPr>
      <w:rPr>
        <w:rFonts w:ascii="Wingdings" w:hAnsi="Wingdings" w:hint="default"/>
      </w:rPr>
    </w:lvl>
    <w:lvl w:ilvl="3" w:tplc="6726984C" w:tentative="1">
      <w:start w:val="1"/>
      <w:numFmt w:val="bullet"/>
      <w:lvlText w:val=""/>
      <w:lvlJc w:val="left"/>
      <w:pPr>
        <w:tabs>
          <w:tab w:val="num" w:pos="2880"/>
        </w:tabs>
        <w:ind w:left="2880" w:hanging="360"/>
      </w:pPr>
      <w:rPr>
        <w:rFonts w:ascii="Wingdings" w:hAnsi="Wingdings" w:hint="default"/>
      </w:rPr>
    </w:lvl>
    <w:lvl w:ilvl="4" w:tplc="114AB4D6" w:tentative="1">
      <w:start w:val="1"/>
      <w:numFmt w:val="bullet"/>
      <w:lvlText w:val=""/>
      <w:lvlJc w:val="left"/>
      <w:pPr>
        <w:tabs>
          <w:tab w:val="num" w:pos="3600"/>
        </w:tabs>
        <w:ind w:left="3600" w:hanging="360"/>
      </w:pPr>
      <w:rPr>
        <w:rFonts w:ascii="Wingdings" w:hAnsi="Wingdings" w:hint="default"/>
      </w:rPr>
    </w:lvl>
    <w:lvl w:ilvl="5" w:tplc="033A18FA" w:tentative="1">
      <w:start w:val="1"/>
      <w:numFmt w:val="bullet"/>
      <w:lvlText w:val=""/>
      <w:lvlJc w:val="left"/>
      <w:pPr>
        <w:tabs>
          <w:tab w:val="num" w:pos="4320"/>
        </w:tabs>
        <w:ind w:left="4320" w:hanging="360"/>
      </w:pPr>
      <w:rPr>
        <w:rFonts w:ascii="Wingdings" w:hAnsi="Wingdings" w:hint="default"/>
      </w:rPr>
    </w:lvl>
    <w:lvl w:ilvl="6" w:tplc="8B7228F8" w:tentative="1">
      <w:start w:val="1"/>
      <w:numFmt w:val="bullet"/>
      <w:lvlText w:val=""/>
      <w:lvlJc w:val="left"/>
      <w:pPr>
        <w:tabs>
          <w:tab w:val="num" w:pos="5040"/>
        </w:tabs>
        <w:ind w:left="5040" w:hanging="360"/>
      </w:pPr>
      <w:rPr>
        <w:rFonts w:ascii="Wingdings" w:hAnsi="Wingdings" w:hint="default"/>
      </w:rPr>
    </w:lvl>
    <w:lvl w:ilvl="7" w:tplc="406CE154" w:tentative="1">
      <w:start w:val="1"/>
      <w:numFmt w:val="bullet"/>
      <w:lvlText w:val=""/>
      <w:lvlJc w:val="left"/>
      <w:pPr>
        <w:tabs>
          <w:tab w:val="num" w:pos="5760"/>
        </w:tabs>
        <w:ind w:left="5760" w:hanging="360"/>
      </w:pPr>
      <w:rPr>
        <w:rFonts w:ascii="Wingdings" w:hAnsi="Wingdings" w:hint="default"/>
      </w:rPr>
    </w:lvl>
    <w:lvl w:ilvl="8" w:tplc="FAA05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128DD"/>
    <w:multiLevelType w:val="hybridMultilevel"/>
    <w:tmpl w:val="BA6C3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92F25"/>
    <w:multiLevelType w:val="multilevel"/>
    <w:tmpl w:val="10090025"/>
    <w:styleLink w:val="Style1"/>
    <w:lvl w:ilvl="0">
      <w:start w:val="1"/>
      <w:numFmt w:val="decimal"/>
      <w:lvlText w:val="%1"/>
      <w:lvlJc w:val="left"/>
      <w:pPr>
        <w:ind w:left="432" w:hanging="432"/>
      </w:pPr>
    </w:lvl>
    <w:lvl w:ilvl="1">
      <w:start w:val="1"/>
      <w:numFmt w:val="decimal"/>
      <w:lvlText w:val="%1.%2"/>
      <w:lvlJc w:val="left"/>
      <w:pPr>
        <w:ind w:left="16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3CC4B78"/>
    <w:multiLevelType w:val="multilevel"/>
    <w:tmpl w:val="22AC98A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F7513"/>
    <w:multiLevelType w:val="hybridMultilevel"/>
    <w:tmpl w:val="D16CA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C2683"/>
    <w:multiLevelType w:val="hybridMultilevel"/>
    <w:tmpl w:val="BA46ADD0"/>
    <w:lvl w:ilvl="0" w:tplc="2F8A2F2A">
      <w:start w:val="1"/>
      <w:numFmt w:val="lowerRoman"/>
      <w:pStyle w:val="Heading3"/>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F5B1D98"/>
    <w:multiLevelType w:val="hybridMultilevel"/>
    <w:tmpl w:val="1A324EE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8"/>
  </w:num>
  <w:num w:numId="5">
    <w:abstractNumId w:val="10"/>
  </w:num>
  <w:num w:numId="6">
    <w:abstractNumId w:val="1"/>
  </w:num>
  <w:num w:numId="7">
    <w:abstractNumId w:val="4"/>
  </w:num>
  <w:num w:numId="8">
    <w:abstractNumId w:val="20"/>
  </w:num>
  <w:num w:numId="9">
    <w:abstractNumId w:val="12"/>
  </w:num>
  <w:num w:numId="10">
    <w:abstractNumId w:val="2"/>
  </w:num>
  <w:num w:numId="11">
    <w:abstractNumId w:val="16"/>
  </w:num>
  <w:num w:numId="12">
    <w:abstractNumId w:val="5"/>
  </w:num>
  <w:num w:numId="13">
    <w:abstractNumId w:val="0"/>
  </w:num>
  <w:num w:numId="14">
    <w:abstractNumId w:val="15"/>
  </w:num>
  <w:num w:numId="15">
    <w:abstractNumId w:val="9"/>
  </w:num>
  <w:num w:numId="16">
    <w:abstractNumId w:val="8"/>
  </w:num>
  <w:num w:numId="17">
    <w:abstractNumId w:val="17"/>
  </w:num>
  <w:num w:numId="18">
    <w:abstractNumId w:val="13"/>
  </w:num>
  <w:num w:numId="19">
    <w:abstractNumId w:val="7"/>
  </w:num>
  <w:num w:numId="20">
    <w:abstractNumId w:val="19"/>
  </w:num>
  <w:num w:numId="21">
    <w:abstractNumId w:val="21"/>
  </w:num>
  <w:num w:numId="22">
    <w:abstractNumId w:val="21"/>
    <w:lvlOverride w:ilvl="0">
      <w:startOverride w:val="1"/>
    </w:lvlOverride>
  </w:num>
  <w:num w:numId="23">
    <w:abstractNumId w:val="21"/>
    <w:lvlOverride w:ilvl="0">
      <w:startOverride w:val="1"/>
    </w:lvlOverride>
  </w:num>
  <w:num w:numId="24">
    <w:abstractNumId w:val="6"/>
  </w:num>
  <w:num w:numId="25">
    <w:abstractNumId w:val="3"/>
  </w:num>
  <w:num w:numId="26">
    <w:abstractNumId w:val="21"/>
    <w:lvlOverride w:ilvl="0">
      <w:startOverride w:val="1"/>
    </w:lvlOverride>
  </w:num>
  <w:num w:numId="2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8"/>
    <w:rsid w:val="00002748"/>
    <w:rsid w:val="000034A1"/>
    <w:rsid w:val="00011FA7"/>
    <w:rsid w:val="00012F58"/>
    <w:rsid w:val="00032149"/>
    <w:rsid w:val="0003704E"/>
    <w:rsid w:val="000424C4"/>
    <w:rsid w:val="00053114"/>
    <w:rsid w:val="0005774F"/>
    <w:rsid w:val="00057DB5"/>
    <w:rsid w:val="00061059"/>
    <w:rsid w:val="00064472"/>
    <w:rsid w:val="0006591B"/>
    <w:rsid w:val="00077819"/>
    <w:rsid w:val="00084C7B"/>
    <w:rsid w:val="0008624B"/>
    <w:rsid w:val="00091C38"/>
    <w:rsid w:val="00096B2C"/>
    <w:rsid w:val="000A3057"/>
    <w:rsid w:val="000B2044"/>
    <w:rsid w:val="000B3C18"/>
    <w:rsid w:val="000B440F"/>
    <w:rsid w:val="000B48F6"/>
    <w:rsid w:val="000B7956"/>
    <w:rsid w:val="000C1190"/>
    <w:rsid w:val="000C13E3"/>
    <w:rsid w:val="000C19D6"/>
    <w:rsid w:val="000C3325"/>
    <w:rsid w:val="000D1A38"/>
    <w:rsid w:val="000D3C32"/>
    <w:rsid w:val="000D40C8"/>
    <w:rsid w:val="000D4F84"/>
    <w:rsid w:val="000D51C2"/>
    <w:rsid w:val="000D6C57"/>
    <w:rsid w:val="000E033D"/>
    <w:rsid w:val="000E0FC5"/>
    <w:rsid w:val="000E0FD8"/>
    <w:rsid w:val="000E2180"/>
    <w:rsid w:val="000E22A6"/>
    <w:rsid w:val="000E2A67"/>
    <w:rsid w:val="000E655C"/>
    <w:rsid w:val="000F1F8A"/>
    <w:rsid w:val="001003FC"/>
    <w:rsid w:val="00102104"/>
    <w:rsid w:val="00107247"/>
    <w:rsid w:val="00107F7C"/>
    <w:rsid w:val="0011051C"/>
    <w:rsid w:val="001138FD"/>
    <w:rsid w:val="001140E1"/>
    <w:rsid w:val="00114B00"/>
    <w:rsid w:val="001171F6"/>
    <w:rsid w:val="00117F08"/>
    <w:rsid w:val="00123B8A"/>
    <w:rsid w:val="001240DD"/>
    <w:rsid w:val="00130B3C"/>
    <w:rsid w:val="001314B0"/>
    <w:rsid w:val="0013356F"/>
    <w:rsid w:val="001335BF"/>
    <w:rsid w:val="00136E46"/>
    <w:rsid w:val="00140BCD"/>
    <w:rsid w:val="00141E1A"/>
    <w:rsid w:val="001425CA"/>
    <w:rsid w:val="0014275F"/>
    <w:rsid w:val="001451BA"/>
    <w:rsid w:val="0015052A"/>
    <w:rsid w:val="00154A3D"/>
    <w:rsid w:val="00157967"/>
    <w:rsid w:val="00157A96"/>
    <w:rsid w:val="00164DB7"/>
    <w:rsid w:val="00167290"/>
    <w:rsid w:val="001718A8"/>
    <w:rsid w:val="00171D06"/>
    <w:rsid w:val="00173B70"/>
    <w:rsid w:val="0017412F"/>
    <w:rsid w:val="00174CED"/>
    <w:rsid w:val="00177AD4"/>
    <w:rsid w:val="00183A53"/>
    <w:rsid w:val="0018434D"/>
    <w:rsid w:val="00186FC0"/>
    <w:rsid w:val="00190517"/>
    <w:rsid w:val="0019104D"/>
    <w:rsid w:val="0019205B"/>
    <w:rsid w:val="001A467A"/>
    <w:rsid w:val="001A69D3"/>
    <w:rsid w:val="001A6AD7"/>
    <w:rsid w:val="001B1906"/>
    <w:rsid w:val="001C0B6E"/>
    <w:rsid w:val="001C12E1"/>
    <w:rsid w:val="001C20CB"/>
    <w:rsid w:val="001D1BE9"/>
    <w:rsid w:val="001D52A2"/>
    <w:rsid w:val="001D5766"/>
    <w:rsid w:val="001E2630"/>
    <w:rsid w:val="001E4413"/>
    <w:rsid w:val="001E70A8"/>
    <w:rsid w:val="001F124B"/>
    <w:rsid w:val="001F1C5D"/>
    <w:rsid w:val="001F2821"/>
    <w:rsid w:val="001F327C"/>
    <w:rsid w:val="001F4BCA"/>
    <w:rsid w:val="001F5134"/>
    <w:rsid w:val="001F61A4"/>
    <w:rsid w:val="001F61BB"/>
    <w:rsid w:val="00202ECE"/>
    <w:rsid w:val="002040FB"/>
    <w:rsid w:val="00207B2C"/>
    <w:rsid w:val="002112E3"/>
    <w:rsid w:val="002141EC"/>
    <w:rsid w:val="002168B7"/>
    <w:rsid w:val="002177EF"/>
    <w:rsid w:val="002226E5"/>
    <w:rsid w:val="00222974"/>
    <w:rsid w:val="00222C0D"/>
    <w:rsid w:val="00223250"/>
    <w:rsid w:val="00223A82"/>
    <w:rsid w:val="00223D5C"/>
    <w:rsid w:val="00225677"/>
    <w:rsid w:val="00226A2D"/>
    <w:rsid w:val="00231746"/>
    <w:rsid w:val="002332E5"/>
    <w:rsid w:val="0023367D"/>
    <w:rsid w:val="002348E4"/>
    <w:rsid w:val="00237BC9"/>
    <w:rsid w:val="00240183"/>
    <w:rsid w:val="00242AD2"/>
    <w:rsid w:val="002457A0"/>
    <w:rsid w:val="00247461"/>
    <w:rsid w:val="00247674"/>
    <w:rsid w:val="00253698"/>
    <w:rsid w:val="00256AF7"/>
    <w:rsid w:val="00261F64"/>
    <w:rsid w:val="0027387F"/>
    <w:rsid w:val="0027507E"/>
    <w:rsid w:val="00281C6E"/>
    <w:rsid w:val="00282F5B"/>
    <w:rsid w:val="0028532E"/>
    <w:rsid w:val="00285631"/>
    <w:rsid w:val="002945EC"/>
    <w:rsid w:val="002A11E2"/>
    <w:rsid w:val="002A15BE"/>
    <w:rsid w:val="002A25C5"/>
    <w:rsid w:val="002A3201"/>
    <w:rsid w:val="002A3676"/>
    <w:rsid w:val="002A4DB3"/>
    <w:rsid w:val="002A5205"/>
    <w:rsid w:val="002A6694"/>
    <w:rsid w:val="002A6BF6"/>
    <w:rsid w:val="002A7E9D"/>
    <w:rsid w:val="002B07F8"/>
    <w:rsid w:val="002B1E81"/>
    <w:rsid w:val="002B40E4"/>
    <w:rsid w:val="002B7718"/>
    <w:rsid w:val="002B79B7"/>
    <w:rsid w:val="002C0F9A"/>
    <w:rsid w:val="002D1A21"/>
    <w:rsid w:val="002E3700"/>
    <w:rsid w:val="002F14B7"/>
    <w:rsid w:val="002F2D14"/>
    <w:rsid w:val="002F3DF2"/>
    <w:rsid w:val="002F407C"/>
    <w:rsid w:val="00305638"/>
    <w:rsid w:val="00306451"/>
    <w:rsid w:val="003070E4"/>
    <w:rsid w:val="0031037C"/>
    <w:rsid w:val="00317A6F"/>
    <w:rsid w:val="0032649B"/>
    <w:rsid w:val="00326744"/>
    <w:rsid w:val="00330153"/>
    <w:rsid w:val="0033062C"/>
    <w:rsid w:val="00330A61"/>
    <w:rsid w:val="00334D32"/>
    <w:rsid w:val="0033614B"/>
    <w:rsid w:val="00345C84"/>
    <w:rsid w:val="00354A20"/>
    <w:rsid w:val="00361CB1"/>
    <w:rsid w:val="00362186"/>
    <w:rsid w:val="0036364A"/>
    <w:rsid w:val="00363B32"/>
    <w:rsid w:val="0036640C"/>
    <w:rsid w:val="00373DAF"/>
    <w:rsid w:val="0038705E"/>
    <w:rsid w:val="00391468"/>
    <w:rsid w:val="00393735"/>
    <w:rsid w:val="003973AB"/>
    <w:rsid w:val="003A0755"/>
    <w:rsid w:val="003A114E"/>
    <w:rsid w:val="003A4FE4"/>
    <w:rsid w:val="003A68C4"/>
    <w:rsid w:val="003B0DA2"/>
    <w:rsid w:val="003B21BB"/>
    <w:rsid w:val="003B2A19"/>
    <w:rsid w:val="003B42AC"/>
    <w:rsid w:val="003B4409"/>
    <w:rsid w:val="003B60C8"/>
    <w:rsid w:val="003B6339"/>
    <w:rsid w:val="003B6C84"/>
    <w:rsid w:val="003B6D14"/>
    <w:rsid w:val="003C0105"/>
    <w:rsid w:val="003C1ECD"/>
    <w:rsid w:val="003C3E25"/>
    <w:rsid w:val="003C4399"/>
    <w:rsid w:val="003C6AE8"/>
    <w:rsid w:val="003D00BD"/>
    <w:rsid w:val="003D6B9A"/>
    <w:rsid w:val="003E077C"/>
    <w:rsid w:val="003E0CBD"/>
    <w:rsid w:val="003E1FFF"/>
    <w:rsid w:val="003F0BD8"/>
    <w:rsid w:val="0040063C"/>
    <w:rsid w:val="00402492"/>
    <w:rsid w:val="004033FB"/>
    <w:rsid w:val="0040637B"/>
    <w:rsid w:val="0041478E"/>
    <w:rsid w:val="0042170D"/>
    <w:rsid w:val="0043355C"/>
    <w:rsid w:val="00436A89"/>
    <w:rsid w:val="004371E5"/>
    <w:rsid w:val="004468FA"/>
    <w:rsid w:val="00446B96"/>
    <w:rsid w:val="004477D5"/>
    <w:rsid w:val="004513C8"/>
    <w:rsid w:val="0045723D"/>
    <w:rsid w:val="00457A28"/>
    <w:rsid w:val="00471A37"/>
    <w:rsid w:val="0047256A"/>
    <w:rsid w:val="00473975"/>
    <w:rsid w:val="00477C1F"/>
    <w:rsid w:val="004804B4"/>
    <w:rsid w:val="004812FF"/>
    <w:rsid w:val="00485358"/>
    <w:rsid w:val="004862DA"/>
    <w:rsid w:val="00487FD1"/>
    <w:rsid w:val="00491089"/>
    <w:rsid w:val="004914E1"/>
    <w:rsid w:val="004919F1"/>
    <w:rsid w:val="00491B44"/>
    <w:rsid w:val="00496A22"/>
    <w:rsid w:val="00496EDC"/>
    <w:rsid w:val="004971FD"/>
    <w:rsid w:val="004A0037"/>
    <w:rsid w:val="004A5002"/>
    <w:rsid w:val="004A7E9C"/>
    <w:rsid w:val="004B06D1"/>
    <w:rsid w:val="004B07F0"/>
    <w:rsid w:val="004B2DBA"/>
    <w:rsid w:val="004B53D1"/>
    <w:rsid w:val="004C1E9A"/>
    <w:rsid w:val="004C3F52"/>
    <w:rsid w:val="004D0C67"/>
    <w:rsid w:val="004D2056"/>
    <w:rsid w:val="004E42FB"/>
    <w:rsid w:val="004E49D3"/>
    <w:rsid w:val="004E799B"/>
    <w:rsid w:val="004F3E7A"/>
    <w:rsid w:val="004F6766"/>
    <w:rsid w:val="004F75C3"/>
    <w:rsid w:val="005016CA"/>
    <w:rsid w:val="00503B0B"/>
    <w:rsid w:val="00505442"/>
    <w:rsid w:val="00506780"/>
    <w:rsid w:val="0051111F"/>
    <w:rsid w:val="00511884"/>
    <w:rsid w:val="00513209"/>
    <w:rsid w:val="00514A82"/>
    <w:rsid w:val="00520825"/>
    <w:rsid w:val="00522AC0"/>
    <w:rsid w:val="00524C3A"/>
    <w:rsid w:val="00525491"/>
    <w:rsid w:val="00530506"/>
    <w:rsid w:val="00532DD4"/>
    <w:rsid w:val="0053777C"/>
    <w:rsid w:val="00545165"/>
    <w:rsid w:val="00545F52"/>
    <w:rsid w:val="005464D4"/>
    <w:rsid w:val="005507A4"/>
    <w:rsid w:val="00551FE1"/>
    <w:rsid w:val="0055269C"/>
    <w:rsid w:val="005534C4"/>
    <w:rsid w:val="00555CA7"/>
    <w:rsid w:val="00555F72"/>
    <w:rsid w:val="005616D8"/>
    <w:rsid w:val="00562698"/>
    <w:rsid w:val="005655E0"/>
    <w:rsid w:val="00565EA7"/>
    <w:rsid w:val="00576D1E"/>
    <w:rsid w:val="005774F0"/>
    <w:rsid w:val="005801E7"/>
    <w:rsid w:val="005827C9"/>
    <w:rsid w:val="00582C32"/>
    <w:rsid w:val="005859BD"/>
    <w:rsid w:val="00586B6C"/>
    <w:rsid w:val="00596232"/>
    <w:rsid w:val="00596890"/>
    <w:rsid w:val="005972DE"/>
    <w:rsid w:val="005A21CF"/>
    <w:rsid w:val="005A4811"/>
    <w:rsid w:val="005B0FA1"/>
    <w:rsid w:val="005B2942"/>
    <w:rsid w:val="005B4801"/>
    <w:rsid w:val="005B4A54"/>
    <w:rsid w:val="005B50F3"/>
    <w:rsid w:val="005B691F"/>
    <w:rsid w:val="005B7D0D"/>
    <w:rsid w:val="005B7EC4"/>
    <w:rsid w:val="005C0CC9"/>
    <w:rsid w:val="005C0EAE"/>
    <w:rsid w:val="005C1229"/>
    <w:rsid w:val="005C2B8C"/>
    <w:rsid w:val="005C3157"/>
    <w:rsid w:val="005C4DFB"/>
    <w:rsid w:val="005C6DB1"/>
    <w:rsid w:val="005D3923"/>
    <w:rsid w:val="005D7532"/>
    <w:rsid w:val="005E2389"/>
    <w:rsid w:val="005F094A"/>
    <w:rsid w:val="005F18CE"/>
    <w:rsid w:val="005F259E"/>
    <w:rsid w:val="005F4546"/>
    <w:rsid w:val="0060052B"/>
    <w:rsid w:val="006009B4"/>
    <w:rsid w:val="00601EE7"/>
    <w:rsid w:val="00601F61"/>
    <w:rsid w:val="00610743"/>
    <w:rsid w:val="00611757"/>
    <w:rsid w:val="0061291C"/>
    <w:rsid w:val="006131A0"/>
    <w:rsid w:val="00614413"/>
    <w:rsid w:val="006148DD"/>
    <w:rsid w:val="00617155"/>
    <w:rsid w:val="006302C2"/>
    <w:rsid w:val="00633188"/>
    <w:rsid w:val="00633591"/>
    <w:rsid w:val="0063553F"/>
    <w:rsid w:val="00640780"/>
    <w:rsid w:val="00647FF4"/>
    <w:rsid w:val="00656E41"/>
    <w:rsid w:val="006665C7"/>
    <w:rsid w:val="00667D08"/>
    <w:rsid w:val="00670BBA"/>
    <w:rsid w:val="0067297B"/>
    <w:rsid w:val="00675377"/>
    <w:rsid w:val="006901DA"/>
    <w:rsid w:val="00696878"/>
    <w:rsid w:val="0069764E"/>
    <w:rsid w:val="006A01ED"/>
    <w:rsid w:val="006A0C65"/>
    <w:rsid w:val="006A5809"/>
    <w:rsid w:val="006A7CD5"/>
    <w:rsid w:val="006B62B4"/>
    <w:rsid w:val="006B6622"/>
    <w:rsid w:val="006C0F17"/>
    <w:rsid w:val="006C2243"/>
    <w:rsid w:val="006C26C5"/>
    <w:rsid w:val="006C550F"/>
    <w:rsid w:val="006D29D5"/>
    <w:rsid w:val="006E0F7D"/>
    <w:rsid w:val="006E5260"/>
    <w:rsid w:val="006F428E"/>
    <w:rsid w:val="006F536D"/>
    <w:rsid w:val="006F7020"/>
    <w:rsid w:val="00703362"/>
    <w:rsid w:val="007115C5"/>
    <w:rsid w:val="007139D6"/>
    <w:rsid w:val="00715591"/>
    <w:rsid w:val="0072199B"/>
    <w:rsid w:val="00725B6C"/>
    <w:rsid w:val="00731590"/>
    <w:rsid w:val="007338DE"/>
    <w:rsid w:val="0073567D"/>
    <w:rsid w:val="007372AD"/>
    <w:rsid w:val="0074359C"/>
    <w:rsid w:val="0074429C"/>
    <w:rsid w:val="00746712"/>
    <w:rsid w:val="00746F62"/>
    <w:rsid w:val="00747274"/>
    <w:rsid w:val="00752E40"/>
    <w:rsid w:val="007602D0"/>
    <w:rsid w:val="00760B6A"/>
    <w:rsid w:val="0076325B"/>
    <w:rsid w:val="00771DE2"/>
    <w:rsid w:val="0077238D"/>
    <w:rsid w:val="00773003"/>
    <w:rsid w:val="00774E99"/>
    <w:rsid w:val="007762FC"/>
    <w:rsid w:val="00780D85"/>
    <w:rsid w:val="0079412D"/>
    <w:rsid w:val="0079573A"/>
    <w:rsid w:val="00797B34"/>
    <w:rsid w:val="00797FF8"/>
    <w:rsid w:val="007A0DBE"/>
    <w:rsid w:val="007A1D64"/>
    <w:rsid w:val="007A527E"/>
    <w:rsid w:val="007A58F8"/>
    <w:rsid w:val="007A653B"/>
    <w:rsid w:val="007A75BC"/>
    <w:rsid w:val="007A7C67"/>
    <w:rsid w:val="007B2A67"/>
    <w:rsid w:val="007C00E8"/>
    <w:rsid w:val="007C0144"/>
    <w:rsid w:val="007C0205"/>
    <w:rsid w:val="007D02BE"/>
    <w:rsid w:val="007D1D5A"/>
    <w:rsid w:val="007D21C7"/>
    <w:rsid w:val="007E173A"/>
    <w:rsid w:val="007E49C5"/>
    <w:rsid w:val="007E5747"/>
    <w:rsid w:val="007E6032"/>
    <w:rsid w:val="007E620C"/>
    <w:rsid w:val="007F25B0"/>
    <w:rsid w:val="007F261E"/>
    <w:rsid w:val="007F2714"/>
    <w:rsid w:val="00803D84"/>
    <w:rsid w:val="008060D4"/>
    <w:rsid w:val="00813BEE"/>
    <w:rsid w:val="008150DC"/>
    <w:rsid w:val="00815445"/>
    <w:rsid w:val="00815C8E"/>
    <w:rsid w:val="00820AB0"/>
    <w:rsid w:val="00821B7E"/>
    <w:rsid w:val="00823AE8"/>
    <w:rsid w:val="008240B6"/>
    <w:rsid w:val="008246F2"/>
    <w:rsid w:val="00825CDA"/>
    <w:rsid w:val="00826104"/>
    <w:rsid w:val="00827961"/>
    <w:rsid w:val="00835EFD"/>
    <w:rsid w:val="008401E3"/>
    <w:rsid w:val="00846619"/>
    <w:rsid w:val="00850CBA"/>
    <w:rsid w:val="00854C0C"/>
    <w:rsid w:val="008563D6"/>
    <w:rsid w:val="0085718E"/>
    <w:rsid w:val="00857B23"/>
    <w:rsid w:val="00861A1A"/>
    <w:rsid w:val="00862F2A"/>
    <w:rsid w:val="00864F14"/>
    <w:rsid w:val="0086527D"/>
    <w:rsid w:val="0086615D"/>
    <w:rsid w:val="0087163B"/>
    <w:rsid w:val="00871A5E"/>
    <w:rsid w:val="008729ED"/>
    <w:rsid w:val="008737B1"/>
    <w:rsid w:val="00875791"/>
    <w:rsid w:val="00880E6B"/>
    <w:rsid w:val="00885638"/>
    <w:rsid w:val="00886888"/>
    <w:rsid w:val="00891A75"/>
    <w:rsid w:val="00895399"/>
    <w:rsid w:val="00896288"/>
    <w:rsid w:val="008970D2"/>
    <w:rsid w:val="008A00D7"/>
    <w:rsid w:val="008A3774"/>
    <w:rsid w:val="008A7621"/>
    <w:rsid w:val="008C2194"/>
    <w:rsid w:val="008C3798"/>
    <w:rsid w:val="008C4229"/>
    <w:rsid w:val="008C6EB3"/>
    <w:rsid w:val="008D0860"/>
    <w:rsid w:val="008D1043"/>
    <w:rsid w:val="008D42EE"/>
    <w:rsid w:val="008D5B59"/>
    <w:rsid w:val="008E1A5B"/>
    <w:rsid w:val="008E37A1"/>
    <w:rsid w:val="008E4E05"/>
    <w:rsid w:val="008F6D71"/>
    <w:rsid w:val="00900DA3"/>
    <w:rsid w:val="00902997"/>
    <w:rsid w:val="009115F9"/>
    <w:rsid w:val="00912DD6"/>
    <w:rsid w:val="00915FB1"/>
    <w:rsid w:val="00917022"/>
    <w:rsid w:val="009178AB"/>
    <w:rsid w:val="00920378"/>
    <w:rsid w:val="00920D00"/>
    <w:rsid w:val="00926DD8"/>
    <w:rsid w:val="009303FD"/>
    <w:rsid w:val="00931E2E"/>
    <w:rsid w:val="0093534E"/>
    <w:rsid w:val="00935776"/>
    <w:rsid w:val="00945122"/>
    <w:rsid w:val="00947F30"/>
    <w:rsid w:val="0095150B"/>
    <w:rsid w:val="0095433C"/>
    <w:rsid w:val="00960FD3"/>
    <w:rsid w:val="009618BA"/>
    <w:rsid w:val="00972E5B"/>
    <w:rsid w:val="009759DB"/>
    <w:rsid w:val="00981D5F"/>
    <w:rsid w:val="0098606B"/>
    <w:rsid w:val="00987711"/>
    <w:rsid w:val="00987B59"/>
    <w:rsid w:val="0099177C"/>
    <w:rsid w:val="00995421"/>
    <w:rsid w:val="00995795"/>
    <w:rsid w:val="00995951"/>
    <w:rsid w:val="009A4930"/>
    <w:rsid w:val="009A5507"/>
    <w:rsid w:val="009A779D"/>
    <w:rsid w:val="009B1EEA"/>
    <w:rsid w:val="009B3736"/>
    <w:rsid w:val="009B3A7B"/>
    <w:rsid w:val="009B526C"/>
    <w:rsid w:val="009C1ED7"/>
    <w:rsid w:val="009C3FAE"/>
    <w:rsid w:val="009C60BC"/>
    <w:rsid w:val="009D0046"/>
    <w:rsid w:val="009D2390"/>
    <w:rsid w:val="009D3984"/>
    <w:rsid w:val="009D540C"/>
    <w:rsid w:val="009E53D6"/>
    <w:rsid w:val="009E6E08"/>
    <w:rsid w:val="009F5682"/>
    <w:rsid w:val="009F707B"/>
    <w:rsid w:val="00A01FF9"/>
    <w:rsid w:val="00A03134"/>
    <w:rsid w:val="00A05F97"/>
    <w:rsid w:val="00A06022"/>
    <w:rsid w:val="00A11B73"/>
    <w:rsid w:val="00A132F5"/>
    <w:rsid w:val="00A14CB8"/>
    <w:rsid w:val="00A14E2E"/>
    <w:rsid w:val="00A17EBB"/>
    <w:rsid w:val="00A216EA"/>
    <w:rsid w:val="00A23064"/>
    <w:rsid w:val="00A24B88"/>
    <w:rsid w:val="00A30C09"/>
    <w:rsid w:val="00A31E83"/>
    <w:rsid w:val="00A32B54"/>
    <w:rsid w:val="00A33381"/>
    <w:rsid w:val="00A40DA0"/>
    <w:rsid w:val="00A42C95"/>
    <w:rsid w:val="00A42DCE"/>
    <w:rsid w:val="00A45077"/>
    <w:rsid w:val="00A5489F"/>
    <w:rsid w:val="00A562DD"/>
    <w:rsid w:val="00A56CA1"/>
    <w:rsid w:val="00A57710"/>
    <w:rsid w:val="00A60E8C"/>
    <w:rsid w:val="00A62928"/>
    <w:rsid w:val="00A67CCD"/>
    <w:rsid w:val="00A83AF9"/>
    <w:rsid w:val="00A8509E"/>
    <w:rsid w:val="00A93510"/>
    <w:rsid w:val="00A94A76"/>
    <w:rsid w:val="00A9684C"/>
    <w:rsid w:val="00A96AB8"/>
    <w:rsid w:val="00AA4570"/>
    <w:rsid w:val="00AA6F9B"/>
    <w:rsid w:val="00AB1195"/>
    <w:rsid w:val="00AB2ABB"/>
    <w:rsid w:val="00AB4F85"/>
    <w:rsid w:val="00AB7AB7"/>
    <w:rsid w:val="00AC0DF1"/>
    <w:rsid w:val="00AC10D2"/>
    <w:rsid w:val="00AC5780"/>
    <w:rsid w:val="00AC69CA"/>
    <w:rsid w:val="00AC7719"/>
    <w:rsid w:val="00AD3603"/>
    <w:rsid w:val="00AD4F9F"/>
    <w:rsid w:val="00AD6390"/>
    <w:rsid w:val="00AE037B"/>
    <w:rsid w:val="00AE39E6"/>
    <w:rsid w:val="00AE4167"/>
    <w:rsid w:val="00AE4753"/>
    <w:rsid w:val="00AF03D4"/>
    <w:rsid w:val="00AF22EA"/>
    <w:rsid w:val="00AF3E80"/>
    <w:rsid w:val="00B02A87"/>
    <w:rsid w:val="00B0308E"/>
    <w:rsid w:val="00B032B8"/>
    <w:rsid w:val="00B04D31"/>
    <w:rsid w:val="00B0526D"/>
    <w:rsid w:val="00B07B8D"/>
    <w:rsid w:val="00B22ECD"/>
    <w:rsid w:val="00B23E04"/>
    <w:rsid w:val="00B308F1"/>
    <w:rsid w:val="00B30922"/>
    <w:rsid w:val="00B32E71"/>
    <w:rsid w:val="00B33314"/>
    <w:rsid w:val="00B34691"/>
    <w:rsid w:val="00B350EF"/>
    <w:rsid w:val="00B36A63"/>
    <w:rsid w:val="00B37E16"/>
    <w:rsid w:val="00B412D2"/>
    <w:rsid w:val="00B502E1"/>
    <w:rsid w:val="00B50585"/>
    <w:rsid w:val="00B5188A"/>
    <w:rsid w:val="00B56E28"/>
    <w:rsid w:val="00B57FA3"/>
    <w:rsid w:val="00B606E9"/>
    <w:rsid w:val="00B60C75"/>
    <w:rsid w:val="00B61AEB"/>
    <w:rsid w:val="00B73364"/>
    <w:rsid w:val="00B75D12"/>
    <w:rsid w:val="00B849C0"/>
    <w:rsid w:val="00B92D26"/>
    <w:rsid w:val="00B92EAE"/>
    <w:rsid w:val="00B9598F"/>
    <w:rsid w:val="00B959E3"/>
    <w:rsid w:val="00B96621"/>
    <w:rsid w:val="00B968E2"/>
    <w:rsid w:val="00BA3C39"/>
    <w:rsid w:val="00BA7152"/>
    <w:rsid w:val="00BB22EC"/>
    <w:rsid w:val="00BC144D"/>
    <w:rsid w:val="00BC181E"/>
    <w:rsid w:val="00BC551D"/>
    <w:rsid w:val="00BD032A"/>
    <w:rsid w:val="00BD0C83"/>
    <w:rsid w:val="00BD180C"/>
    <w:rsid w:val="00BD3224"/>
    <w:rsid w:val="00BD3CBA"/>
    <w:rsid w:val="00BD6237"/>
    <w:rsid w:val="00BE43AE"/>
    <w:rsid w:val="00BE4E5F"/>
    <w:rsid w:val="00BF3AB0"/>
    <w:rsid w:val="00C02612"/>
    <w:rsid w:val="00C04372"/>
    <w:rsid w:val="00C10C2A"/>
    <w:rsid w:val="00C1668D"/>
    <w:rsid w:val="00C22F35"/>
    <w:rsid w:val="00C2745E"/>
    <w:rsid w:val="00C32105"/>
    <w:rsid w:val="00C32130"/>
    <w:rsid w:val="00C32D3C"/>
    <w:rsid w:val="00C367CC"/>
    <w:rsid w:val="00C37B3B"/>
    <w:rsid w:val="00C43720"/>
    <w:rsid w:val="00C47DCB"/>
    <w:rsid w:val="00C47F68"/>
    <w:rsid w:val="00C53C83"/>
    <w:rsid w:val="00C5693D"/>
    <w:rsid w:val="00C63036"/>
    <w:rsid w:val="00C67181"/>
    <w:rsid w:val="00C71927"/>
    <w:rsid w:val="00C72963"/>
    <w:rsid w:val="00C766AB"/>
    <w:rsid w:val="00C77B7D"/>
    <w:rsid w:val="00C80818"/>
    <w:rsid w:val="00C80C2A"/>
    <w:rsid w:val="00C820AF"/>
    <w:rsid w:val="00C85FDE"/>
    <w:rsid w:val="00C91748"/>
    <w:rsid w:val="00C93A53"/>
    <w:rsid w:val="00C96032"/>
    <w:rsid w:val="00CA5B73"/>
    <w:rsid w:val="00CA698B"/>
    <w:rsid w:val="00CB204D"/>
    <w:rsid w:val="00CC246E"/>
    <w:rsid w:val="00CC2C98"/>
    <w:rsid w:val="00CC5C82"/>
    <w:rsid w:val="00CC6018"/>
    <w:rsid w:val="00CC68F6"/>
    <w:rsid w:val="00CD348B"/>
    <w:rsid w:val="00CD3809"/>
    <w:rsid w:val="00CE10A6"/>
    <w:rsid w:val="00CE729A"/>
    <w:rsid w:val="00CF15D2"/>
    <w:rsid w:val="00CF231E"/>
    <w:rsid w:val="00CF2B90"/>
    <w:rsid w:val="00CF7872"/>
    <w:rsid w:val="00D01F14"/>
    <w:rsid w:val="00D0260B"/>
    <w:rsid w:val="00D03B43"/>
    <w:rsid w:val="00D04A31"/>
    <w:rsid w:val="00D07A75"/>
    <w:rsid w:val="00D1081F"/>
    <w:rsid w:val="00D1244E"/>
    <w:rsid w:val="00D16641"/>
    <w:rsid w:val="00D21509"/>
    <w:rsid w:val="00D21E08"/>
    <w:rsid w:val="00D2332D"/>
    <w:rsid w:val="00D24F6C"/>
    <w:rsid w:val="00D26B22"/>
    <w:rsid w:val="00D3000B"/>
    <w:rsid w:val="00D31015"/>
    <w:rsid w:val="00D40AED"/>
    <w:rsid w:val="00D421F1"/>
    <w:rsid w:val="00D47108"/>
    <w:rsid w:val="00D51F75"/>
    <w:rsid w:val="00D52154"/>
    <w:rsid w:val="00D53DD6"/>
    <w:rsid w:val="00D53FB2"/>
    <w:rsid w:val="00D55A79"/>
    <w:rsid w:val="00D6325B"/>
    <w:rsid w:val="00D70A9B"/>
    <w:rsid w:val="00D70D40"/>
    <w:rsid w:val="00D710C3"/>
    <w:rsid w:val="00D74D95"/>
    <w:rsid w:val="00D9687C"/>
    <w:rsid w:val="00DA0278"/>
    <w:rsid w:val="00DA238E"/>
    <w:rsid w:val="00DA2652"/>
    <w:rsid w:val="00DA32D5"/>
    <w:rsid w:val="00DA3F7E"/>
    <w:rsid w:val="00DB035E"/>
    <w:rsid w:val="00DB4F48"/>
    <w:rsid w:val="00DC3A51"/>
    <w:rsid w:val="00DC50CF"/>
    <w:rsid w:val="00DC655F"/>
    <w:rsid w:val="00DC6986"/>
    <w:rsid w:val="00DE2602"/>
    <w:rsid w:val="00DE7B0A"/>
    <w:rsid w:val="00DF0BA7"/>
    <w:rsid w:val="00DF19A7"/>
    <w:rsid w:val="00DF21DE"/>
    <w:rsid w:val="00DF470C"/>
    <w:rsid w:val="00DF692F"/>
    <w:rsid w:val="00E00807"/>
    <w:rsid w:val="00E01706"/>
    <w:rsid w:val="00E127BA"/>
    <w:rsid w:val="00E133B9"/>
    <w:rsid w:val="00E14771"/>
    <w:rsid w:val="00E20BD8"/>
    <w:rsid w:val="00E229D8"/>
    <w:rsid w:val="00E31B2C"/>
    <w:rsid w:val="00E32058"/>
    <w:rsid w:val="00E32300"/>
    <w:rsid w:val="00E3260A"/>
    <w:rsid w:val="00E340F4"/>
    <w:rsid w:val="00E341D7"/>
    <w:rsid w:val="00E3774A"/>
    <w:rsid w:val="00E37AE9"/>
    <w:rsid w:val="00E4002C"/>
    <w:rsid w:val="00E45E2E"/>
    <w:rsid w:val="00E468AE"/>
    <w:rsid w:val="00E4747B"/>
    <w:rsid w:val="00E475C5"/>
    <w:rsid w:val="00E5027E"/>
    <w:rsid w:val="00E550C4"/>
    <w:rsid w:val="00E56EC9"/>
    <w:rsid w:val="00E57EA7"/>
    <w:rsid w:val="00E67B05"/>
    <w:rsid w:val="00E75E6F"/>
    <w:rsid w:val="00E838D8"/>
    <w:rsid w:val="00E8596D"/>
    <w:rsid w:val="00E85F04"/>
    <w:rsid w:val="00E95136"/>
    <w:rsid w:val="00E95F65"/>
    <w:rsid w:val="00EA1632"/>
    <w:rsid w:val="00EA23F2"/>
    <w:rsid w:val="00EA2F0A"/>
    <w:rsid w:val="00EA6F96"/>
    <w:rsid w:val="00EB0C24"/>
    <w:rsid w:val="00EB35E5"/>
    <w:rsid w:val="00EB6342"/>
    <w:rsid w:val="00EB680E"/>
    <w:rsid w:val="00EB72CF"/>
    <w:rsid w:val="00EC61C6"/>
    <w:rsid w:val="00EC6E75"/>
    <w:rsid w:val="00EC7C2C"/>
    <w:rsid w:val="00ED118A"/>
    <w:rsid w:val="00EE1BD2"/>
    <w:rsid w:val="00EE2A8B"/>
    <w:rsid w:val="00EE57DC"/>
    <w:rsid w:val="00EF0C3F"/>
    <w:rsid w:val="00EF27D8"/>
    <w:rsid w:val="00EF53B3"/>
    <w:rsid w:val="00EF6448"/>
    <w:rsid w:val="00F01118"/>
    <w:rsid w:val="00F0293C"/>
    <w:rsid w:val="00F03987"/>
    <w:rsid w:val="00F03D7E"/>
    <w:rsid w:val="00F100D6"/>
    <w:rsid w:val="00F10AB6"/>
    <w:rsid w:val="00F10B06"/>
    <w:rsid w:val="00F16250"/>
    <w:rsid w:val="00F21050"/>
    <w:rsid w:val="00F21874"/>
    <w:rsid w:val="00F2210B"/>
    <w:rsid w:val="00F2534F"/>
    <w:rsid w:val="00F31778"/>
    <w:rsid w:val="00F32B5A"/>
    <w:rsid w:val="00F35CBB"/>
    <w:rsid w:val="00F37156"/>
    <w:rsid w:val="00F41683"/>
    <w:rsid w:val="00F43B07"/>
    <w:rsid w:val="00F43C80"/>
    <w:rsid w:val="00F43CB7"/>
    <w:rsid w:val="00F44CBF"/>
    <w:rsid w:val="00F4730A"/>
    <w:rsid w:val="00F532F6"/>
    <w:rsid w:val="00F62162"/>
    <w:rsid w:val="00F64A25"/>
    <w:rsid w:val="00F74CD3"/>
    <w:rsid w:val="00F75671"/>
    <w:rsid w:val="00F80AE8"/>
    <w:rsid w:val="00F848AF"/>
    <w:rsid w:val="00F8522F"/>
    <w:rsid w:val="00F9057E"/>
    <w:rsid w:val="00F914F9"/>
    <w:rsid w:val="00F95938"/>
    <w:rsid w:val="00F95A73"/>
    <w:rsid w:val="00FA162F"/>
    <w:rsid w:val="00FA3206"/>
    <w:rsid w:val="00FA4091"/>
    <w:rsid w:val="00FA5A6F"/>
    <w:rsid w:val="00FB081A"/>
    <w:rsid w:val="00FB0C12"/>
    <w:rsid w:val="00FB6600"/>
    <w:rsid w:val="00FC409E"/>
    <w:rsid w:val="00FC77E8"/>
    <w:rsid w:val="00FD2A54"/>
    <w:rsid w:val="00FD51DE"/>
    <w:rsid w:val="00FD54E7"/>
    <w:rsid w:val="00FD5BEA"/>
    <w:rsid w:val="00FE09F8"/>
    <w:rsid w:val="00FE2E22"/>
    <w:rsid w:val="00FE3EC5"/>
    <w:rsid w:val="00FE5F70"/>
    <w:rsid w:val="00FF0488"/>
    <w:rsid w:val="00FF2D45"/>
    <w:rsid w:val="00FF6385"/>
    <w:rsid w:val="02165851"/>
    <w:rsid w:val="021E0C8B"/>
    <w:rsid w:val="023E4C0C"/>
    <w:rsid w:val="025E659D"/>
    <w:rsid w:val="02C35355"/>
    <w:rsid w:val="02E7F23A"/>
    <w:rsid w:val="035B270D"/>
    <w:rsid w:val="03AAA05E"/>
    <w:rsid w:val="03B9F6E8"/>
    <w:rsid w:val="03EF2F6F"/>
    <w:rsid w:val="03F2C149"/>
    <w:rsid w:val="04FEA9DF"/>
    <w:rsid w:val="0517934B"/>
    <w:rsid w:val="0646F8A4"/>
    <w:rsid w:val="0649D745"/>
    <w:rsid w:val="06A67641"/>
    <w:rsid w:val="075B9582"/>
    <w:rsid w:val="077CDE04"/>
    <w:rsid w:val="08C5249B"/>
    <w:rsid w:val="08F9C9BB"/>
    <w:rsid w:val="091F3897"/>
    <w:rsid w:val="095C9108"/>
    <w:rsid w:val="0ACB4B5E"/>
    <w:rsid w:val="0AE8A2AF"/>
    <w:rsid w:val="0B135019"/>
    <w:rsid w:val="0BACEC8B"/>
    <w:rsid w:val="0C50D863"/>
    <w:rsid w:val="0CE21596"/>
    <w:rsid w:val="0D0C2361"/>
    <w:rsid w:val="0DCC0020"/>
    <w:rsid w:val="0DD4085F"/>
    <w:rsid w:val="0ED07A29"/>
    <w:rsid w:val="1001330B"/>
    <w:rsid w:val="116DB63E"/>
    <w:rsid w:val="1331EB0E"/>
    <w:rsid w:val="141DE537"/>
    <w:rsid w:val="17613E50"/>
    <w:rsid w:val="18096F3B"/>
    <w:rsid w:val="191F4A72"/>
    <w:rsid w:val="1A63CCCC"/>
    <w:rsid w:val="1AA1EA11"/>
    <w:rsid w:val="1B05BF78"/>
    <w:rsid w:val="1B5155CF"/>
    <w:rsid w:val="1B6F995F"/>
    <w:rsid w:val="1B9978FC"/>
    <w:rsid w:val="1BC13564"/>
    <w:rsid w:val="1BCA74EB"/>
    <w:rsid w:val="1C459B00"/>
    <w:rsid w:val="1CF79912"/>
    <w:rsid w:val="1D9D0D77"/>
    <w:rsid w:val="1DDF8504"/>
    <w:rsid w:val="1E6997C2"/>
    <w:rsid w:val="1E903D7E"/>
    <w:rsid w:val="1F0B275C"/>
    <w:rsid w:val="1F5EC2AB"/>
    <w:rsid w:val="1F678AD8"/>
    <w:rsid w:val="218B850D"/>
    <w:rsid w:val="221C5665"/>
    <w:rsid w:val="229685E1"/>
    <w:rsid w:val="23238D23"/>
    <w:rsid w:val="237B0392"/>
    <w:rsid w:val="241DCA99"/>
    <w:rsid w:val="24868D2E"/>
    <w:rsid w:val="24C2DFBE"/>
    <w:rsid w:val="2631AA44"/>
    <w:rsid w:val="264BF65E"/>
    <w:rsid w:val="269A288D"/>
    <w:rsid w:val="273B7593"/>
    <w:rsid w:val="27972B6C"/>
    <w:rsid w:val="289637E5"/>
    <w:rsid w:val="290E22E6"/>
    <w:rsid w:val="299A5BBC"/>
    <w:rsid w:val="29ABBE84"/>
    <w:rsid w:val="29B18641"/>
    <w:rsid w:val="29CC6D2E"/>
    <w:rsid w:val="2A405B03"/>
    <w:rsid w:val="2A7A3317"/>
    <w:rsid w:val="2AB23BEC"/>
    <w:rsid w:val="2C06BA08"/>
    <w:rsid w:val="2D52C856"/>
    <w:rsid w:val="2D589EB6"/>
    <w:rsid w:val="2E228315"/>
    <w:rsid w:val="2E7D6DFB"/>
    <w:rsid w:val="2E857FAF"/>
    <w:rsid w:val="2EF96369"/>
    <w:rsid w:val="2F5FAF08"/>
    <w:rsid w:val="30F10D6B"/>
    <w:rsid w:val="31C6D5D5"/>
    <w:rsid w:val="3387C260"/>
    <w:rsid w:val="33E6E609"/>
    <w:rsid w:val="34AE2742"/>
    <w:rsid w:val="34D8142E"/>
    <w:rsid w:val="34E926CB"/>
    <w:rsid w:val="34EB15B6"/>
    <w:rsid w:val="34F2F502"/>
    <w:rsid w:val="35A420A5"/>
    <w:rsid w:val="369BFC01"/>
    <w:rsid w:val="36E9CBF0"/>
    <w:rsid w:val="375F99DB"/>
    <w:rsid w:val="3932C713"/>
    <w:rsid w:val="3B93DB5C"/>
    <w:rsid w:val="3B9930A0"/>
    <w:rsid w:val="3C806E16"/>
    <w:rsid w:val="3E1D6025"/>
    <w:rsid w:val="3E553117"/>
    <w:rsid w:val="3E77E02D"/>
    <w:rsid w:val="3F900ED1"/>
    <w:rsid w:val="40D02FE7"/>
    <w:rsid w:val="41252A0F"/>
    <w:rsid w:val="4355B65F"/>
    <w:rsid w:val="43A0DD77"/>
    <w:rsid w:val="43BCA8E9"/>
    <w:rsid w:val="44633155"/>
    <w:rsid w:val="480FE73B"/>
    <w:rsid w:val="4840FB21"/>
    <w:rsid w:val="48B43648"/>
    <w:rsid w:val="48CF311F"/>
    <w:rsid w:val="4943CF4D"/>
    <w:rsid w:val="4947748B"/>
    <w:rsid w:val="4B9E1C4B"/>
    <w:rsid w:val="4BEE2297"/>
    <w:rsid w:val="4BF9F6CF"/>
    <w:rsid w:val="4DC14745"/>
    <w:rsid w:val="4DE31E33"/>
    <w:rsid w:val="4E96C81D"/>
    <w:rsid w:val="4EB88962"/>
    <w:rsid w:val="4FFF8E26"/>
    <w:rsid w:val="50420B7D"/>
    <w:rsid w:val="506D916E"/>
    <w:rsid w:val="50D02995"/>
    <w:rsid w:val="538CD26B"/>
    <w:rsid w:val="562AB01D"/>
    <w:rsid w:val="56CFD15B"/>
    <w:rsid w:val="5763D0E1"/>
    <w:rsid w:val="57A7FD87"/>
    <w:rsid w:val="57E9A041"/>
    <w:rsid w:val="586EA933"/>
    <w:rsid w:val="588FCF07"/>
    <w:rsid w:val="58CAA527"/>
    <w:rsid w:val="58F6122D"/>
    <w:rsid w:val="591FFB84"/>
    <w:rsid w:val="5954BA66"/>
    <w:rsid w:val="59C06AF9"/>
    <w:rsid w:val="5B4C792A"/>
    <w:rsid w:val="5C00B20F"/>
    <w:rsid w:val="5C4B8132"/>
    <w:rsid w:val="5D296111"/>
    <w:rsid w:val="5D66992E"/>
    <w:rsid w:val="5D693AF2"/>
    <w:rsid w:val="5E714B7E"/>
    <w:rsid w:val="6036D9F2"/>
    <w:rsid w:val="60408F00"/>
    <w:rsid w:val="6061EB20"/>
    <w:rsid w:val="6178FCDC"/>
    <w:rsid w:val="619CAD78"/>
    <w:rsid w:val="61DDC11D"/>
    <w:rsid w:val="61EB571D"/>
    <w:rsid w:val="61FAD37B"/>
    <w:rsid w:val="622BA0B6"/>
    <w:rsid w:val="62608F7E"/>
    <w:rsid w:val="62BB73E6"/>
    <w:rsid w:val="631BFAF5"/>
    <w:rsid w:val="63B42185"/>
    <w:rsid w:val="65173B83"/>
    <w:rsid w:val="662B0566"/>
    <w:rsid w:val="6686EE10"/>
    <w:rsid w:val="66A460F8"/>
    <w:rsid w:val="67254B45"/>
    <w:rsid w:val="6746293F"/>
    <w:rsid w:val="6832CB1B"/>
    <w:rsid w:val="691BE256"/>
    <w:rsid w:val="6AE2C130"/>
    <w:rsid w:val="6B738BAD"/>
    <w:rsid w:val="6CA83DED"/>
    <w:rsid w:val="6DDEEBC4"/>
    <w:rsid w:val="6E914A74"/>
    <w:rsid w:val="6ED11757"/>
    <w:rsid w:val="6EEB141D"/>
    <w:rsid w:val="6EEF9F2A"/>
    <w:rsid w:val="713BB984"/>
    <w:rsid w:val="72B68164"/>
    <w:rsid w:val="730E8E49"/>
    <w:rsid w:val="7387C242"/>
    <w:rsid w:val="75201A3F"/>
    <w:rsid w:val="752664A3"/>
    <w:rsid w:val="75380593"/>
    <w:rsid w:val="75BD0C43"/>
    <w:rsid w:val="76D21790"/>
    <w:rsid w:val="785C1C49"/>
    <w:rsid w:val="787DFA44"/>
    <w:rsid w:val="78A6134B"/>
    <w:rsid w:val="79389595"/>
    <w:rsid w:val="79650570"/>
    <w:rsid w:val="7AD5660A"/>
    <w:rsid w:val="7B325E15"/>
    <w:rsid w:val="7BF3AE84"/>
    <w:rsid w:val="7C162ECA"/>
    <w:rsid w:val="7C176D0E"/>
    <w:rsid w:val="7C222A4C"/>
    <w:rsid w:val="7C877660"/>
    <w:rsid w:val="7DA9557C"/>
    <w:rsid w:val="7DD4AC51"/>
    <w:rsid w:val="7DD8AFFB"/>
    <w:rsid w:val="7EE7A550"/>
    <w:rsid w:val="7F29FC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1B257"/>
  <w15:chartTrackingRefBased/>
  <w15:docId w15:val="{4F4D6997-C729-4B80-A424-A43D19B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11F"/>
    <w:pPr>
      <w:spacing w:before="160" w:after="0"/>
    </w:pPr>
  </w:style>
  <w:style w:type="paragraph" w:styleId="Heading1">
    <w:name w:val="heading 1"/>
    <w:basedOn w:val="Normal"/>
    <w:next w:val="Normal"/>
    <w:link w:val="Heading1Char"/>
    <w:uiPriority w:val="9"/>
    <w:qFormat/>
    <w:rsid w:val="006302C2"/>
    <w:pPr>
      <w:keepNext/>
      <w:keepLines/>
      <w:pageBreakBefore/>
      <w:numPr>
        <w:numId w:val="5"/>
      </w:numPr>
      <w:spacing w:before="360" w:after="240"/>
      <w:outlineLvl w:val="0"/>
    </w:pPr>
    <w:rPr>
      <w:rFonts w:asciiTheme="majorHAnsi" w:eastAsiaTheme="majorEastAsia" w:hAnsiTheme="majorHAnsi" w:cstheme="majorBidi"/>
      <w:color w:val="BE1E2D" w:themeColor="text2"/>
      <w:sz w:val="46"/>
      <w:szCs w:val="32"/>
    </w:rPr>
  </w:style>
  <w:style w:type="paragraph" w:styleId="Heading2">
    <w:name w:val="heading 2"/>
    <w:basedOn w:val="Normal"/>
    <w:next w:val="Normal"/>
    <w:link w:val="Heading2Char"/>
    <w:uiPriority w:val="9"/>
    <w:unhideWhenUsed/>
    <w:qFormat/>
    <w:rsid w:val="002177EF"/>
    <w:pPr>
      <w:keepNext/>
      <w:keepLines/>
      <w:numPr>
        <w:ilvl w:val="1"/>
        <w:numId w:val="5"/>
      </w:numPr>
      <w:spacing w:before="360"/>
      <w:outlineLvl w:val="1"/>
    </w:pPr>
    <w:rPr>
      <w:rFonts w:asciiTheme="majorHAnsi" w:eastAsiaTheme="majorEastAsia" w:hAnsiTheme="majorHAnsi" w:cstheme="majorBidi"/>
      <w:sz w:val="34"/>
      <w:szCs w:val="26"/>
    </w:rPr>
  </w:style>
  <w:style w:type="paragraph" w:styleId="Heading3">
    <w:name w:val="heading 3"/>
    <w:basedOn w:val="Normal"/>
    <w:next w:val="Normal"/>
    <w:link w:val="Heading3Char"/>
    <w:uiPriority w:val="9"/>
    <w:unhideWhenUsed/>
    <w:qFormat/>
    <w:rsid w:val="00902997"/>
    <w:pPr>
      <w:keepNext/>
      <w:keepLines/>
      <w:numPr>
        <w:numId w:val="21"/>
      </w:numPr>
      <w:spacing w:before="240"/>
      <w:ind w:left="576"/>
      <w:outlineLvl w:val="2"/>
    </w:pPr>
    <w:rPr>
      <w:rFonts w:asciiTheme="majorHAnsi" w:eastAsiaTheme="majorEastAsia" w:hAnsiTheme="majorHAnsi" w:cstheme="majorBidi"/>
      <w:b/>
      <w:color w:val="555A51" w:themeColor="background2" w:themeShade="80"/>
      <w:sz w:val="26"/>
      <w:szCs w:val="24"/>
    </w:rPr>
  </w:style>
  <w:style w:type="paragraph" w:styleId="Heading4">
    <w:name w:val="heading 4"/>
    <w:basedOn w:val="Heading3"/>
    <w:next w:val="Normal"/>
    <w:link w:val="Heading4Char"/>
    <w:uiPriority w:val="9"/>
    <w:unhideWhenUsed/>
    <w:qFormat/>
    <w:rsid w:val="00995951"/>
    <w:pPr>
      <w:numPr>
        <w:ilvl w:val="3"/>
        <w:numId w:val="5"/>
      </w:numPr>
      <w:outlineLvl w:val="3"/>
    </w:pPr>
    <w:rPr>
      <w:sz w:val="22"/>
      <w:szCs w:val="22"/>
    </w:rPr>
  </w:style>
  <w:style w:type="paragraph" w:styleId="Heading5">
    <w:name w:val="heading 5"/>
    <w:basedOn w:val="Normal"/>
    <w:next w:val="Normal"/>
    <w:link w:val="Heading5Char"/>
    <w:uiPriority w:val="9"/>
    <w:unhideWhenUsed/>
    <w:qFormat/>
    <w:rsid w:val="00611757"/>
    <w:pPr>
      <w:keepNext/>
      <w:keepLines/>
      <w:numPr>
        <w:ilvl w:val="4"/>
        <w:numId w:val="5"/>
      </w:numPr>
      <w:spacing w:before="40" w:line="240" w:lineRule="auto"/>
      <w:outlineLvl w:val="4"/>
    </w:pPr>
    <w:rPr>
      <w:rFonts w:asciiTheme="majorHAnsi" w:eastAsiaTheme="majorEastAsia" w:hAnsiTheme="majorHAnsi" w:cstheme="majorBidi"/>
      <w:color w:val="091D37" w:themeColor="accent1" w:themeShade="BF"/>
      <w:sz w:val="24"/>
      <w:szCs w:val="24"/>
      <w:lang w:val="en-CA"/>
    </w:rPr>
  </w:style>
  <w:style w:type="paragraph" w:styleId="Heading6">
    <w:name w:val="heading 6"/>
    <w:basedOn w:val="Normal"/>
    <w:next w:val="Normal"/>
    <w:link w:val="Heading6Char"/>
    <w:uiPriority w:val="9"/>
    <w:unhideWhenUsed/>
    <w:qFormat/>
    <w:rsid w:val="00611757"/>
    <w:pPr>
      <w:keepNext/>
      <w:keepLines/>
      <w:numPr>
        <w:ilvl w:val="5"/>
        <w:numId w:val="5"/>
      </w:numPr>
      <w:spacing w:before="40" w:line="240" w:lineRule="auto"/>
      <w:outlineLvl w:val="5"/>
    </w:pPr>
    <w:rPr>
      <w:rFonts w:asciiTheme="majorHAnsi" w:eastAsiaTheme="majorEastAsia" w:hAnsiTheme="majorHAnsi" w:cstheme="majorBidi"/>
      <w:color w:val="061325" w:themeColor="accent1" w:themeShade="7F"/>
      <w:sz w:val="24"/>
      <w:szCs w:val="24"/>
      <w:lang w:val="en-CA"/>
    </w:rPr>
  </w:style>
  <w:style w:type="paragraph" w:styleId="Heading7">
    <w:name w:val="heading 7"/>
    <w:basedOn w:val="Normal"/>
    <w:next w:val="Normal"/>
    <w:link w:val="Heading7Char"/>
    <w:uiPriority w:val="9"/>
    <w:semiHidden/>
    <w:unhideWhenUsed/>
    <w:qFormat/>
    <w:rsid w:val="00611757"/>
    <w:pPr>
      <w:keepNext/>
      <w:keepLines/>
      <w:numPr>
        <w:ilvl w:val="6"/>
        <w:numId w:val="5"/>
      </w:numPr>
      <w:spacing w:before="40" w:line="240" w:lineRule="auto"/>
      <w:outlineLvl w:val="6"/>
    </w:pPr>
    <w:rPr>
      <w:rFonts w:asciiTheme="majorHAnsi" w:eastAsiaTheme="majorEastAsia" w:hAnsiTheme="majorHAnsi" w:cstheme="majorBidi"/>
      <w:i/>
      <w:iCs/>
      <w:color w:val="061325" w:themeColor="accent1" w:themeShade="7F"/>
      <w:sz w:val="24"/>
      <w:szCs w:val="24"/>
      <w:lang w:val="en-CA"/>
    </w:rPr>
  </w:style>
  <w:style w:type="paragraph" w:styleId="Heading8">
    <w:name w:val="heading 8"/>
    <w:basedOn w:val="Normal"/>
    <w:next w:val="Normal"/>
    <w:link w:val="Heading8Char"/>
    <w:uiPriority w:val="9"/>
    <w:semiHidden/>
    <w:unhideWhenUsed/>
    <w:qFormat/>
    <w:rsid w:val="00611757"/>
    <w:pPr>
      <w:keepNext/>
      <w:keepLines/>
      <w:numPr>
        <w:ilvl w:val="7"/>
        <w:numId w:val="5"/>
      </w:numPr>
      <w:spacing w:before="40" w:line="240"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611757"/>
    <w:pPr>
      <w:keepNext/>
      <w:keepLines/>
      <w:numPr>
        <w:ilvl w:val="8"/>
        <w:numId w:val="5"/>
      </w:numPr>
      <w:spacing w:before="40" w:line="240"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sid w:val="00A03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4"/>
    <w:rPr>
      <w:rFonts w:ascii="Segoe UI" w:hAnsi="Segoe UI" w:cs="Segoe UI"/>
      <w:sz w:val="18"/>
      <w:szCs w:val="18"/>
    </w:rPr>
  </w:style>
  <w:style w:type="character" w:customStyle="1" w:styleId="Heading1Char">
    <w:name w:val="Heading 1 Char"/>
    <w:basedOn w:val="DefaultParagraphFont"/>
    <w:link w:val="Heading1"/>
    <w:uiPriority w:val="9"/>
    <w:rsid w:val="006302C2"/>
    <w:rPr>
      <w:rFonts w:asciiTheme="majorHAnsi" w:eastAsiaTheme="majorEastAsia" w:hAnsiTheme="majorHAnsi" w:cstheme="majorBidi"/>
      <w:color w:val="BE1E2D" w:themeColor="text2"/>
      <w:sz w:val="46"/>
      <w:szCs w:val="32"/>
    </w:rPr>
  </w:style>
  <w:style w:type="paragraph" w:styleId="Title">
    <w:name w:val="Title"/>
    <w:basedOn w:val="Normal"/>
    <w:next w:val="Normal"/>
    <w:link w:val="TitleChar"/>
    <w:uiPriority w:val="10"/>
    <w:qFormat/>
    <w:rsid w:val="00D40AED"/>
    <w:rPr>
      <w:noProof/>
      <w:color w:val="555A51" w:themeColor="background2" w:themeShade="80"/>
      <w:sz w:val="96"/>
      <w:szCs w:val="96"/>
    </w:rPr>
  </w:style>
  <w:style w:type="character" w:customStyle="1" w:styleId="TitleChar">
    <w:name w:val="Title Char"/>
    <w:basedOn w:val="DefaultParagraphFont"/>
    <w:link w:val="Title"/>
    <w:uiPriority w:val="10"/>
    <w:rsid w:val="00D40AED"/>
    <w:rPr>
      <w:noProof/>
      <w:color w:val="555A51" w:themeColor="background2" w:themeShade="80"/>
      <w:sz w:val="96"/>
      <w:szCs w:val="96"/>
    </w:rPr>
  </w:style>
  <w:style w:type="paragraph" w:styleId="Header">
    <w:name w:val="header"/>
    <w:basedOn w:val="Normal"/>
    <w:link w:val="HeaderChar"/>
    <w:uiPriority w:val="99"/>
    <w:unhideWhenUsed/>
    <w:rsid w:val="00A32B54"/>
    <w:pPr>
      <w:tabs>
        <w:tab w:val="center" w:pos="4680"/>
        <w:tab w:val="right" w:pos="9360"/>
      </w:tabs>
      <w:spacing w:line="240" w:lineRule="auto"/>
    </w:pPr>
  </w:style>
  <w:style w:type="character" w:customStyle="1" w:styleId="HeaderChar">
    <w:name w:val="Header Char"/>
    <w:basedOn w:val="DefaultParagraphFont"/>
    <w:link w:val="Header"/>
    <w:uiPriority w:val="99"/>
    <w:rsid w:val="00A32B54"/>
  </w:style>
  <w:style w:type="paragraph" w:styleId="Footer">
    <w:name w:val="footer"/>
    <w:basedOn w:val="Normal"/>
    <w:link w:val="FooterChar"/>
    <w:uiPriority w:val="99"/>
    <w:unhideWhenUsed/>
    <w:rsid w:val="00114B00"/>
    <w:pPr>
      <w:tabs>
        <w:tab w:val="center" w:pos="4680"/>
        <w:tab w:val="right" w:pos="9360"/>
      </w:tabs>
      <w:spacing w:line="240" w:lineRule="auto"/>
    </w:pPr>
    <w:rPr>
      <w:sz w:val="18"/>
      <w:szCs w:val="18"/>
    </w:rPr>
  </w:style>
  <w:style w:type="character" w:customStyle="1" w:styleId="FooterChar">
    <w:name w:val="Footer Char"/>
    <w:basedOn w:val="DefaultParagraphFont"/>
    <w:link w:val="Footer"/>
    <w:uiPriority w:val="99"/>
    <w:rsid w:val="00114B00"/>
    <w:rPr>
      <w:color w:val="BE1E2D" w:themeColor="text2"/>
      <w:sz w:val="18"/>
      <w:szCs w:val="18"/>
    </w:rPr>
  </w:style>
  <w:style w:type="paragraph" w:styleId="TOC1">
    <w:name w:val="toc 1"/>
    <w:basedOn w:val="Normal"/>
    <w:next w:val="Normal"/>
    <w:autoRedefine/>
    <w:uiPriority w:val="39"/>
    <w:unhideWhenUsed/>
    <w:rsid w:val="004468FA"/>
    <w:pPr>
      <w:tabs>
        <w:tab w:val="left" w:pos="360"/>
        <w:tab w:val="right" w:leader="dot" w:pos="9350"/>
      </w:tabs>
      <w:spacing w:after="100"/>
    </w:pPr>
    <w:rPr>
      <w:noProof/>
    </w:rPr>
  </w:style>
  <w:style w:type="character" w:styleId="Hyperlink">
    <w:name w:val="Hyperlink"/>
    <w:basedOn w:val="DefaultParagraphFont"/>
    <w:uiPriority w:val="99"/>
    <w:unhideWhenUsed/>
    <w:rsid w:val="009B3736"/>
    <w:rPr>
      <w:color w:val="BE1E2D" w:themeColor="hyperlink"/>
      <w:sz w:val="24"/>
      <w:u w:val="single"/>
    </w:rPr>
  </w:style>
  <w:style w:type="paragraph" w:styleId="NoSpacing">
    <w:name w:val="No Spacing"/>
    <w:link w:val="NoSpacingChar"/>
    <w:uiPriority w:val="1"/>
    <w:qFormat/>
    <w:rsid w:val="00746712"/>
    <w:pPr>
      <w:spacing w:after="0" w:line="240" w:lineRule="auto"/>
    </w:pPr>
    <w:rPr>
      <w:rFonts w:eastAsiaTheme="minorEastAsia"/>
    </w:rPr>
  </w:style>
  <w:style w:type="character" w:customStyle="1" w:styleId="NoSpacingChar">
    <w:name w:val="No Spacing Char"/>
    <w:basedOn w:val="DefaultParagraphFont"/>
    <w:link w:val="NoSpacing"/>
    <w:uiPriority w:val="1"/>
    <w:rsid w:val="00746712"/>
    <w:rPr>
      <w:rFonts w:eastAsiaTheme="minorEastAsia"/>
    </w:rPr>
  </w:style>
  <w:style w:type="character" w:styleId="UnresolvedMention">
    <w:name w:val="Unresolved Mention"/>
    <w:basedOn w:val="DefaultParagraphFont"/>
    <w:uiPriority w:val="99"/>
    <w:semiHidden/>
    <w:unhideWhenUsed/>
    <w:rsid w:val="003A0755"/>
    <w:rPr>
      <w:color w:val="605E5C"/>
      <w:shd w:val="clear" w:color="auto" w:fill="E1DFDD"/>
    </w:rPr>
  </w:style>
  <w:style w:type="character" w:styleId="CommentReference">
    <w:name w:val="annotation reference"/>
    <w:basedOn w:val="DefaultParagraphFont"/>
    <w:uiPriority w:val="99"/>
    <w:semiHidden/>
    <w:unhideWhenUsed/>
    <w:rsid w:val="00207B2C"/>
    <w:rPr>
      <w:sz w:val="16"/>
      <w:szCs w:val="16"/>
    </w:rPr>
  </w:style>
  <w:style w:type="paragraph" w:styleId="CommentText">
    <w:name w:val="annotation text"/>
    <w:basedOn w:val="Normal"/>
    <w:link w:val="CommentTextChar"/>
    <w:uiPriority w:val="99"/>
    <w:semiHidden/>
    <w:unhideWhenUsed/>
    <w:rsid w:val="00207B2C"/>
    <w:pPr>
      <w:spacing w:line="240" w:lineRule="auto"/>
    </w:pPr>
    <w:rPr>
      <w:sz w:val="20"/>
      <w:szCs w:val="20"/>
    </w:rPr>
  </w:style>
  <w:style w:type="character" w:customStyle="1" w:styleId="CommentTextChar">
    <w:name w:val="Comment Text Char"/>
    <w:basedOn w:val="DefaultParagraphFont"/>
    <w:link w:val="CommentText"/>
    <w:uiPriority w:val="99"/>
    <w:semiHidden/>
    <w:rsid w:val="00207B2C"/>
    <w:rPr>
      <w:sz w:val="20"/>
      <w:szCs w:val="20"/>
    </w:rPr>
  </w:style>
  <w:style w:type="paragraph" w:styleId="CommentSubject">
    <w:name w:val="annotation subject"/>
    <w:basedOn w:val="CommentText"/>
    <w:next w:val="CommentText"/>
    <w:link w:val="CommentSubjectChar"/>
    <w:uiPriority w:val="99"/>
    <w:semiHidden/>
    <w:unhideWhenUsed/>
    <w:rsid w:val="00207B2C"/>
    <w:rPr>
      <w:b/>
      <w:bCs/>
    </w:rPr>
  </w:style>
  <w:style w:type="character" w:customStyle="1" w:styleId="CommentSubjectChar">
    <w:name w:val="Comment Subject Char"/>
    <w:basedOn w:val="CommentTextChar"/>
    <w:link w:val="CommentSubject"/>
    <w:uiPriority w:val="99"/>
    <w:semiHidden/>
    <w:rsid w:val="00207B2C"/>
    <w:rPr>
      <w:b/>
      <w:bCs/>
      <w:sz w:val="20"/>
      <w:szCs w:val="20"/>
    </w:rPr>
  </w:style>
  <w:style w:type="paragraph" w:styleId="Subtitle">
    <w:name w:val="Subtitle"/>
    <w:basedOn w:val="Heading1"/>
    <w:next w:val="Normal"/>
    <w:link w:val="SubtitleChar"/>
    <w:uiPriority w:val="11"/>
    <w:qFormat/>
    <w:rsid w:val="002177EF"/>
    <w:pPr>
      <w:numPr>
        <w:numId w:val="0"/>
      </w:numPr>
      <w:jc w:val="center"/>
    </w:pPr>
  </w:style>
  <w:style w:type="character" w:customStyle="1" w:styleId="SubtitleChar">
    <w:name w:val="Subtitle Char"/>
    <w:basedOn w:val="DefaultParagraphFont"/>
    <w:link w:val="Subtitle"/>
    <w:uiPriority w:val="11"/>
    <w:rsid w:val="002177EF"/>
    <w:rPr>
      <w:rFonts w:asciiTheme="majorHAnsi" w:eastAsiaTheme="majorEastAsia" w:hAnsiTheme="majorHAnsi" w:cstheme="majorBidi"/>
      <w:color w:val="BE1E2D" w:themeColor="text2"/>
      <w:sz w:val="46"/>
      <w:szCs w:val="32"/>
    </w:rPr>
  </w:style>
  <w:style w:type="character" w:styleId="SubtleEmphasis">
    <w:name w:val="Subtle Emphasis"/>
    <w:basedOn w:val="DefaultParagraphFont"/>
    <w:uiPriority w:val="19"/>
    <w:qFormat/>
    <w:rsid w:val="00222974"/>
    <w:rPr>
      <w:i/>
      <w:iCs/>
      <w:color w:val="404040" w:themeColor="text1" w:themeTint="BF"/>
    </w:rPr>
  </w:style>
  <w:style w:type="character" w:customStyle="1" w:styleId="Heading2Char">
    <w:name w:val="Heading 2 Char"/>
    <w:basedOn w:val="DefaultParagraphFont"/>
    <w:link w:val="Heading2"/>
    <w:uiPriority w:val="9"/>
    <w:rsid w:val="002177EF"/>
    <w:rPr>
      <w:rFonts w:asciiTheme="majorHAnsi" w:eastAsiaTheme="majorEastAsia" w:hAnsiTheme="majorHAnsi" w:cstheme="majorBidi"/>
      <w:sz w:val="34"/>
      <w:szCs w:val="26"/>
    </w:rPr>
  </w:style>
  <w:style w:type="character" w:customStyle="1" w:styleId="Heading3Char">
    <w:name w:val="Heading 3 Char"/>
    <w:basedOn w:val="DefaultParagraphFont"/>
    <w:link w:val="Heading3"/>
    <w:uiPriority w:val="9"/>
    <w:rsid w:val="00902997"/>
    <w:rPr>
      <w:rFonts w:asciiTheme="majorHAnsi" w:eastAsiaTheme="majorEastAsia" w:hAnsiTheme="majorHAnsi" w:cstheme="majorBidi"/>
      <w:b/>
      <w:color w:val="555A51" w:themeColor="background2" w:themeShade="80"/>
      <w:sz w:val="26"/>
      <w:szCs w:val="24"/>
    </w:rPr>
  </w:style>
  <w:style w:type="character" w:styleId="FollowedHyperlink">
    <w:name w:val="FollowedHyperlink"/>
    <w:basedOn w:val="DefaultParagraphFont"/>
    <w:uiPriority w:val="99"/>
    <w:semiHidden/>
    <w:unhideWhenUsed/>
    <w:rsid w:val="00E468AE"/>
    <w:rPr>
      <w:color w:val="555950" w:themeColor="followedHyperlink"/>
      <w:u w:val="single"/>
    </w:rPr>
  </w:style>
  <w:style w:type="paragraph" w:customStyle="1" w:styleId="Bullets">
    <w:name w:val="Bullets"/>
    <w:basedOn w:val="ListParagraph"/>
    <w:qFormat/>
    <w:rsid w:val="007A0DBE"/>
    <w:pPr>
      <w:numPr>
        <w:numId w:val="1"/>
      </w:numPr>
      <w:spacing w:before="80"/>
      <w:ind w:left="360"/>
      <w:contextualSpacing w:val="0"/>
    </w:pPr>
    <w:rPr>
      <w:rFonts w:cstheme="minorHAnsi"/>
    </w:rPr>
  </w:style>
  <w:style w:type="paragraph" w:customStyle="1" w:styleId="Bullets-2ndlevel">
    <w:name w:val="Bullets - 2nd level"/>
    <w:basedOn w:val="Bullets"/>
    <w:qFormat/>
    <w:rsid w:val="00555F72"/>
    <w:pPr>
      <w:numPr>
        <w:ilvl w:val="1"/>
      </w:numPr>
      <w:ind w:left="720"/>
    </w:pPr>
  </w:style>
  <w:style w:type="character" w:customStyle="1" w:styleId="Heading4Char">
    <w:name w:val="Heading 4 Char"/>
    <w:basedOn w:val="DefaultParagraphFont"/>
    <w:link w:val="Heading4"/>
    <w:uiPriority w:val="9"/>
    <w:rsid w:val="00995951"/>
    <w:rPr>
      <w:rFonts w:asciiTheme="majorHAnsi" w:eastAsiaTheme="majorEastAsia" w:hAnsiTheme="majorHAnsi" w:cstheme="majorBidi"/>
      <w:b/>
      <w:color w:val="555A51" w:themeColor="background2" w:themeShade="80"/>
    </w:rPr>
  </w:style>
  <w:style w:type="paragraph" w:styleId="TOC2">
    <w:name w:val="toc 2"/>
    <w:basedOn w:val="Normal"/>
    <w:next w:val="Normal"/>
    <w:autoRedefine/>
    <w:uiPriority w:val="39"/>
    <w:unhideWhenUsed/>
    <w:rsid w:val="004468FA"/>
    <w:pPr>
      <w:tabs>
        <w:tab w:val="left" w:pos="880"/>
        <w:tab w:val="right" w:leader="dot" w:pos="9350"/>
      </w:tabs>
      <w:spacing w:after="100"/>
      <w:ind w:left="900" w:hanging="540"/>
    </w:pPr>
  </w:style>
  <w:style w:type="paragraph" w:styleId="TOC3">
    <w:name w:val="toc 3"/>
    <w:basedOn w:val="Normal"/>
    <w:next w:val="Normal"/>
    <w:autoRedefine/>
    <w:uiPriority w:val="39"/>
    <w:unhideWhenUsed/>
    <w:rsid w:val="004468FA"/>
    <w:pPr>
      <w:tabs>
        <w:tab w:val="left" w:pos="1440"/>
        <w:tab w:val="right" w:leader="dot" w:pos="9350"/>
      </w:tabs>
      <w:spacing w:after="100"/>
      <w:ind w:left="1440" w:hanging="540"/>
    </w:pPr>
  </w:style>
  <w:style w:type="table" w:styleId="TableGrid">
    <w:name w:val="Table Grid"/>
    <w:basedOn w:val="TableNormal"/>
    <w:uiPriority w:val="39"/>
    <w:rsid w:val="0079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1757"/>
    <w:rPr>
      <w:rFonts w:asciiTheme="majorHAnsi" w:eastAsiaTheme="majorEastAsia" w:hAnsiTheme="majorHAnsi" w:cstheme="majorBidi"/>
      <w:color w:val="091D37" w:themeColor="accent1" w:themeShade="BF"/>
      <w:sz w:val="24"/>
      <w:szCs w:val="24"/>
      <w:lang w:val="en-CA"/>
    </w:rPr>
  </w:style>
  <w:style w:type="character" w:customStyle="1" w:styleId="Heading6Char">
    <w:name w:val="Heading 6 Char"/>
    <w:basedOn w:val="DefaultParagraphFont"/>
    <w:link w:val="Heading6"/>
    <w:uiPriority w:val="9"/>
    <w:rsid w:val="00611757"/>
    <w:rPr>
      <w:rFonts w:asciiTheme="majorHAnsi" w:eastAsiaTheme="majorEastAsia" w:hAnsiTheme="majorHAnsi" w:cstheme="majorBidi"/>
      <w:color w:val="061325" w:themeColor="accent1" w:themeShade="7F"/>
      <w:sz w:val="24"/>
      <w:szCs w:val="24"/>
      <w:lang w:val="en-CA"/>
    </w:rPr>
  </w:style>
  <w:style w:type="character" w:customStyle="1" w:styleId="Heading7Char">
    <w:name w:val="Heading 7 Char"/>
    <w:basedOn w:val="DefaultParagraphFont"/>
    <w:link w:val="Heading7"/>
    <w:uiPriority w:val="9"/>
    <w:semiHidden/>
    <w:rsid w:val="00611757"/>
    <w:rPr>
      <w:rFonts w:asciiTheme="majorHAnsi" w:eastAsiaTheme="majorEastAsia" w:hAnsiTheme="majorHAnsi" w:cstheme="majorBidi"/>
      <w:i/>
      <w:iCs/>
      <w:color w:val="061325" w:themeColor="accent1" w:themeShade="7F"/>
      <w:sz w:val="24"/>
      <w:szCs w:val="24"/>
      <w:lang w:val="en-CA"/>
    </w:rPr>
  </w:style>
  <w:style w:type="character" w:customStyle="1" w:styleId="Heading8Char">
    <w:name w:val="Heading 8 Char"/>
    <w:basedOn w:val="DefaultParagraphFont"/>
    <w:link w:val="Heading8"/>
    <w:uiPriority w:val="9"/>
    <w:semiHidden/>
    <w:rsid w:val="00611757"/>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611757"/>
    <w:rPr>
      <w:rFonts w:asciiTheme="majorHAnsi" w:eastAsiaTheme="majorEastAsia" w:hAnsiTheme="majorHAnsi" w:cstheme="majorBidi"/>
      <w:i/>
      <w:iCs/>
      <w:color w:val="272727" w:themeColor="text1" w:themeTint="D8"/>
      <w:sz w:val="21"/>
      <w:szCs w:val="21"/>
      <w:lang w:val="en-CA"/>
    </w:rPr>
  </w:style>
  <w:style w:type="paragraph" w:styleId="NormalWeb">
    <w:name w:val="Normal (Web)"/>
    <w:basedOn w:val="Normal"/>
    <w:uiPriority w:val="99"/>
    <w:unhideWhenUsed/>
    <w:rsid w:val="0061175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611757"/>
  </w:style>
  <w:style w:type="paragraph" w:styleId="FootnoteText">
    <w:name w:val="footnote text"/>
    <w:basedOn w:val="Normal"/>
    <w:link w:val="FootnoteTextChar"/>
    <w:uiPriority w:val="99"/>
    <w:semiHidden/>
    <w:unhideWhenUsed/>
    <w:rsid w:val="00611757"/>
    <w:pPr>
      <w:spacing w:before="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611757"/>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11757"/>
    <w:rPr>
      <w:vertAlign w:val="superscript"/>
    </w:rPr>
  </w:style>
  <w:style w:type="character" w:customStyle="1" w:styleId="apple-converted-space">
    <w:name w:val="apple-converted-space"/>
    <w:basedOn w:val="DefaultParagraphFont"/>
    <w:rsid w:val="00611757"/>
  </w:style>
  <w:style w:type="character" w:customStyle="1" w:styleId="CommentSubjectChar1">
    <w:name w:val="Comment Subject Char1"/>
    <w:basedOn w:val="CommentTextChar"/>
    <w:uiPriority w:val="99"/>
    <w:semiHidden/>
    <w:rsid w:val="00611757"/>
    <w:rPr>
      <w:rFonts w:ascii="Times New Roman" w:eastAsia="Times New Roman" w:hAnsi="Times New Roman" w:cs="Times New Roman"/>
      <w:b/>
      <w:bCs/>
      <w:sz w:val="20"/>
      <w:szCs w:val="20"/>
    </w:rPr>
  </w:style>
  <w:style w:type="character" w:styleId="Strong">
    <w:name w:val="Strong"/>
    <w:basedOn w:val="DefaultParagraphFont"/>
    <w:uiPriority w:val="22"/>
    <w:qFormat/>
    <w:rsid w:val="00611757"/>
    <w:rPr>
      <w:b/>
      <w:bC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611757"/>
  </w:style>
  <w:style w:type="numbering" w:customStyle="1" w:styleId="Style1">
    <w:name w:val="Style1"/>
    <w:uiPriority w:val="99"/>
    <w:rsid w:val="0006591B"/>
    <w:pPr>
      <w:numPr>
        <w:numId w:val="4"/>
      </w:numPr>
    </w:pPr>
  </w:style>
  <w:style w:type="paragraph" w:customStyle="1" w:styleId="Footnote1">
    <w:name w:val="Footnote1"/>
    <w:basedOn w:val="FootnoteText"/>
    <w:qFormat/>
    <w:rsid w:val="00C367CC"/>
    <w:pPr>
      <w:ind w:left="180" w:hanging="18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5588">
      <w:bodyDiv w:val="1"/>
      <w:marLeft w:val="0"/>
      <w:marRight w:val="0"/>
      <w:marTop w:val="0"/>
      <w:marBottom w:val="0"/>
      <w:divBdr>
        <w:top w:val="none" w:sz="0" w:space="0" w:color="auto"/>
        <w:left w:val="none" w:sz="0" w:space="0" w:color="auto"/>
        <w:bottom w:val="none" w:sz="0" w:space="0" w:color="auto"/>
        <w:right w:val="none" w:sz="0" w:space="0" w:color="auto"/>
      </w:divBdr>
    </w:div>
    <w:div w:id="1452818928">
      <w:bodyDiv w:val="1"/>
      <w:marLeft w:val="0"/>
      <w:marRight w:val="0"/>
      <w:marTop w:val="0"/>
      <w:marBottom w:val="0"/>
      <w:divBdr>
        <w:top w:val="none" w:sz="0" w:space="0" w:color="auto"/>
        <w:left w:val="none" w:sz="0" w:space="0" w:color="auto"/>
        <w:bottom w:val="none" w:sz="0" w:space="0" w:color="auto"/>
        <w:right w:val="none" w:sz="0" w:space="0" w:color="auto"/>
      </w:divBdr>
    </w:div>
    <w:div w:id="1501503018">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8">
          <w:marLeft w:val="0"/>
          <w:marRight w:val="0"/>
          <w:marTop w:val="0"/>
          <w:marBottom w:val="0"/>
          <w:divBdr>
            <w:top w:val="none" w:sz="0" w:space="0" w:color="auto"/>
            <w:left w:val="none" w:sz="0" w:space="0" w:color="auto"/>
            <w:bottom w:val="none" w:sz="0" w:space="0" w:color="auto"/>
            <w:right w:val="none" w:sz="0" w:space="0" w:color="auto"/>
          </w:divBdr>
        </w:div>
      </w:divsChild>
    </w:div>
    <w:div w:id="1899122295">
      <w:bodyDiv w:val="1"/>
      <w:marLeft w:val="0"/>
      <w:marRight w:val="0"/>
      <w:marTop w:val="0"/>
      <w:marBottom w:val="0"/>
      <w:divBdr>
        <w:top w:val="none" w:sz="0" w:space="0" w:color="auto"/>
        <w:left w:val="none" w:sz="0" w:space="0" w:color="auto"/>
        <w:bottom w:val="none" w:sz="0" w:space="0" w:color="auto"/>
        <w:right w:val="none" w:sz="0" w:space="0" w:color="auto"/>
      </w:divBdr>
      <w:divsChild>
        <w:div w:id="776830804">
          <w:marLeft w:val="0"/>
          <w:marRight w:val="0"/>
          <w:marTop w:val="0"/>
          <w:marBottom w:val="0"/>
          <w:divBdr>
            <w:top w:val="none" w:sz="0" w:space="0" w:color="auto"/>
            <w:left w:val="none" w:sz="0" w:space="0" w:color="auto"/>
            <w:bottom w:val="none" w:sz="0" w:space="0" w:color="auto"/>
            <w:right w:val="none" w:sz="0" w:space="0" w:color="auto"/>
          </w:divBdr>
        </w:div>
      </w:divsChild>
    </w:div>
    <w:div w:id="2070493559">
      <w:bodyDiv w:val="1"/>
      <w:marLeft w:val="0"/>
      <w:marRight w:val="0"/>
      <w:marTop w:val="0"/>
      <w:marBottom w:val="0"/>
      <w:divBdr>
        <w:top w:val="none" w:sz="0" w:space="0" w:color="auto"/>
        <w:left w:val="none" w:sz="0" w:space="0" w:color="auto"/>
        <w:bottom w:val="none" w:sz="0" w:space="0" w:color="auto"/>
        <w:right w:val="none" w:sz="0" w:space="0" w:color="auto"/>
      </w:divBdr>
      <w:divsChild>
        <w:div w:id="91443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dcross.ca/how-we-help/current-emergency-responses/covid-19-&#8211;-novel-coronavirus" TargetMode="External"/><Relationship Id="rId26" Type="http://schemas.openxmlformats.org/officeDocument/2006/relationships/hyperlink" Target="https://cfc-swc.gc.ca/fun-fin/shelters-refuges-en.html?utm_source=canada-covid-fin&amp;utm_medium=links&amp;utm_content=covid-1920&amp;utm_campaign=wage-en" TargetMode="External"/><Relationship Id="rId3" Type="http://schemas.openxmlformats.org/officeDocument/2006/relationships/customXml" Target="../customXml/item3.xml"/><Relationship Id="rId21" Type="http://schemas.openxmlformats.org/officeDocument/2006/relationships/hyperlink" Target="https://www.canada.ca/en/services/benefits/emergency-community-support-fund.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nada.ca/en/employment-social-development/programs/homelessness/directives.html" TargetMode="External"/><Relationship Id="rId25" Type="http://schemas.openxmlformats.org/officeDocument/2006/relationships/hyperlink" Target="https://www.sac-isc.gc.ca/eng/1585189335380/1585189357198" TargetMode="External"/><Relationship Id="rId2" Type="http://schemas.openxmlformats.org/officeDocument/2006/relationships/customXml" Target="../customXml/item2.xml"/><Relationship Id="rId16" Type="http://schemas.openxmlformats.org/officeDocument/2006/relationships/hyperlink" Target="https://www.canada.ca/en/employment-social-development/programs/homelessness.html" TargetMode="External"/><Relationship Id="rId20" Type="http://schemas.openxmlformats.org/officeDocument/2006/relationships/hyperlink" Target="file://how-we-help/current-emergency-responses/covid-19-&#8211;-novel-coronavirus/information-for-community-organizations-affected-by-covid-19/preventing-disease-transmission-training-and-equipment-progra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mmunityfoundations.ca/initiatives/responding-to-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m.gc.ca/en/news/news-releases/2020/04/03/prime-minister-announces-support-food-banks-and-local-food" TargetMode="External"/><Relationship Id="rId23" Type="http://schemas.openxmlformats.org/officeDocument/2006/relationships/hyperlink" Target="https://www.redcross.ca/"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how-we-help/current-emergency-responses/covid-19-&#8211;-novel-coronavirus/information-for-community-organizations-affected-by-covid-19/granting-progra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itedway.ca/updates/" TargetMode="External"/><Relationship Id="rId27" Type="http://schemas.openxmlformats.org/officeDocument/2006/relationships/header" Target="header1.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EH">
      <a:dk1>
        <a:srgbClr val="000000"/>
      </a:dk1>
      <a:lt1>
        <a:srgbClr val="FFFFFF"/>
      </a:lt1>
      <a:dk2>
        <a:srgbClr val="BE1E2D"/>
      </a:dk2>
      <a:lt2>
        <a:srgbClr val="ABAFA6"/>
      </a:lt2>
      <a:accent1>
        <a:srgbClr val="0D284B"/>
      </a:accent1>
      <a:accent2>
        <a:srgbClr val="B2D235"/>
      </a:accent2>
      <a:accent3>
        <a:srgbClr val="881B55"/>
      </a:accent3>
      <a:accent4>
        <a:srgbClr val="2FB5C5"/>
      </a:accent4>
      <a:accent5>
        <a:srgbClr val="84C441"/>
      </a:accent5>
      <a:accent6>
        <a:srgbClr val="D78428"/>
      </a:accent6>
      <a:hlink>
        <a:srgbClr val="BE1E2D"/>
      </a:hlink>
      <a:folHlink>
        <a:srgbClr val="55595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155B-7932-477A-897B-51B63571FB00}">
  <ds:schemaRefs>
    <ds:schemaRef ds:uri="http://schemas.microsoft.com/sharepoint/v3/contenttype/forms"/>
  </ds:schemaRefs>
</ds:datastoreItem>
</file>

<file path=customXml/itemProps2.xml><?xml version="1.0" encoding="utf-8"?>
<ds:datastoreItem xmlns:ds="http://schemas.openxmlformats.org/officeDocument/2006/customXml" ds:itemID="{CF818F8F-ED17-4E97-99C4-8D5E096F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2717F-CE47-4B46-A009-570CDEAF626F}">
  <ds:schemaRefs>
    <ds:schemaRef ds:uri="http://schemas.microsoft.com/office/2006/metadata/properties"/>
    <ds:schemaRef ds:uri="http://purl.org/dc/terms/"/>
    <ds:schemaRef ds:uri="http://purl.org/dc/dcmitype/"/>
    <ds:schemaRef ds:uri="dafbecd6-5b90-4e30-a018-27bbbca0616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ebe5f28-4db5-4aba-81dd-ff20caa6c2c5"/>
    <ds:schemaRef ds:uri="http://purl.org/dc/elements/1.1/"/>
  </ds:schemaRefs>
</ds:datastoreItem>
</file>

<file path=customXml/itemProps4.xml><?xml version="1.0" encoding="utf-8"?>
<ds:datastoreItem xmlns:ds="http://schemas.openxmlformats.org/officeDocument/2006/customXml" ds:itemID="{B37AAE00-AAF5-4C6B-99FB-493DE93A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Style Guide</vt:lpstr>
    </vt:vector>
  </TitlesOfParts>
  <Company>Last updated: January 2020</Company>
  <LinksUpToDate>false</LinksUpToDate>
  <CharactersWithSpaces>7090</CharactersWithSpaces>
  <SharedDoc>false</SharedDoc>
  <HLinks>
    <vt:vector size="690" baseType="variant">
      <vt:variant>
        <vt:i4>5963857</vt:i4>
      </vt:variant>
      <vt:variant>
        <vt:i4>537</vt:i4>
      </vt:variant>
      <vt:variant>
        <vt:i4>0</vt:i4>
      </vt:variant>
      <vt:variant>
        <vt:i4>5</vt:i4>
      </vt:variant>
      <vt:variant>
        <vt:lpwstr>https://cfc-swc.gc.ca/fun-fin/shelters-refuges-en.html?utm_source=canada-covid-fin&amp;utm_medium=links&amp;utm_content=covid-1920&amp;utm_campaign=wage-en</vt:lpwstr>
      </vt:variant>
      <vt:variant>
        <vt:lpwstr/>
      </vt:variant>
      <vt:variant>
        <vt:i4>1769540</vt:i4>
      </vt:variant>
      <vt:variant>
        <vt:i4>534</vt:i4>
      </vt:variant>
      <vt:variant>
        <vt:i4>0</vt:i4>
      </vt:variant>
      <vt:variant>
        <vt:i4>5</vt:i4>
      </vt:variant>
      <vt:variant>
        <vt:lpwstr>https://www.sac-isc.gc.ca/eng/1585189335380/1585189357198</vt:lpwstr>
      </vt:variant>
      <vt:variant>
        <vt:lpwstr/>
      </vt:variant>
      <vt:variant>
        <vt:i4>6619261</vt:i4>
      </vt:variant>
      <vt:variant>
        <vt:i4>531</vt:i4>
      </vt:variant>
      <vt:variant>
        <vt:i4>0</vt:i4>
      </vt:variant>
      <vt:variant>
        <vt:i4>5</vt:i4>
      </vt:variant>
      <vt:variant>
        <vt:lpwstr>https://www.communityfoundations.ca/initiatives/responding-to-covid-19/</vt:lpwstr>
      </vt:variant>
      <vt:variant>
        <vt:lpwstr/>
      </vt:variant>
      <vt:variant>
        <vt:i4>1966104</vt:i4>
      </vt:variant>
      <vt:variant>
        <vt:i4>528</vt:i4>
      </vt:variant>
      <vt:variant>
        <vt:i4>0</vt:i4>
      </vt:variant>
      <vt:variant>
        <vt:i4>5</vt:i4>
      </vt:variant>
      <vt:variant>
        <vt:lpwstr>https://www.redcross.ca/</vt:lpwstr>
      </vt:variant>
      <vt:variant>
        <vt:lpwstr/>
      </vt:variant>
      <vt:variant>
        <vt:i4>4915222</vt:i4>
      </vt:variant>
      <vt:variant>
        <vt:i4>525</vt:i4>
      </vt:variant>
      <vt:variant>
        <vt:i4>0</vt:i4>
      </vt:variant>
      <vt:variant>
        <vt:i4>5</vt:i4>
      </vt:variant>
      <vt:variant>
        <vt:lpwstr>http://www.unitedway.ca/updates/</vt:lpwstr>
      </vt:variant>
      <vt:variant>
        <vt:lpwstr/>
      </vt:variant>
      <vt:variant>
        <vt:i4>917585</vt:i4>
      </vt:variant>
      <vt:variant>
        <vt:i4>522</vt:i4>
      </vt:variant>
      <vt:variant>
        <vt:i4>0</vt:i4>
      </vt:variant>
      <vt:variant>
        <vt:i4>5</vt:i4>
      </vt:variant>
      <vt:variant>
        <vt:lpwstr>https://www.canada.ca/en/services/benefits/emergency-community-support-fund.html</vt:lpwstr>
      </vt:variant>
      <vt:variant>
        <vt:lpwstr/>
      </vt:variant>
      <vt:variant>
        <vt:i4>538771503</vt:i4>
      </vt:variant>
      <vt:variant>
        <vt:i4>519</vt:i4>
      </vt:variant>
      <vt:variant>
        <vt:i4>0</vt:i4>
      </vt:variant>
      <vt:variant>
        <vt:i4>5</vt:i4>
      </vt:variant>
      <vt:variant>
        <vt:lpwstr>\\how-we-help\current-emergency-responses\covid-19-–-novel-coronavirus\information-for-community-organizations-affected-by-covid-19\preventing-disease-transmission-training-and-equipment-program</vt:lpwstr>
      </vt:variant>
      <vt:variant>
        <vt:lpwstr/>
      </vt:variant>
      <vt:variant>
        <vt:i4>539426883</vt:i4>
      </vt:variant>
      <vt:variant>
        <vt:i4>516</vt:i4>
      </vt:variant>
      <vt:variant>
        <vt:i4>0</vt:i4>
      </vt:variant>
      <vt:variant>
        <vt:i4>5</vt:i4>
      </vt:variant>
      <vt:variant>
        <vt:lpwstr>\\how-we-help\current-emergency-responses\covid-19-–-novel-coronavirus\information-for-community-organizations-affected-by-covid-19\granting-program</vt:lpwstr>
      </vt:variant>
      <vt:variant>
        <vt:lpwstr/>
      </vt:variant>
      <vt:variant>
        <vt:i4>540475456</vt:i4>
      </vt:variant>
      <vt:variant>
        <vt:i4>513</vt:i4>
      </vt:variant>
      <vt:variant>
        <vt:i4>0</vt:i4>
      </vt:variant>
      <vt:variant>
        <vt:i4>5</vt:i4>
      </vt:variant>
      <vt:variant>
        <vt:lpwstr>https://www.redcross.ca/how-we-help/current-emergency-responses/covid-19-–-novel-coronavirus</vt:lpwstr>
      </vt:variant>
      <vt:variant>
        <vt:lpwstr>EmergencySupportforCommunityOrganizations</vt:lpwstr>
      </vt:variant>
      <vt:variant>
        <vt:i4>4194317</vt:i4>
      </vt:variant>
      <vt:variant>
        <vt:i4>510</vt:i4>
      </vt:variant>
      <vt:variant>
        <vt:i4>0</vt:i4>
      </vt:variant>
      <vt:variant>
        <vt:i4>5</vt:i4>
      </vt:variant>
      <vt:variant>
        <vt:lpwstr>https://www.canada.ca/en/employment-social-development/programs/homelessness/directives.html</vt:lpwstr>
      </vt:variant>
      <vt:variant>
        <vt:lpwstr/>
      </vt:variant>
      <vt:variant>
        <vt:i4>655360</vt:i4>
      </vt:variant>
      <vt:variant>
        <vt:i4>507</vt:i4>
      </vt:variant>
      <vt:variant>
        <vt:i4>0</vt:i4>
      </vt:variant>
      <vt:variant>
        <vt:i4>5</vt:i4>
      </vt:variant>
      <vt:variant>
        <vt:lpwstr>https://www.canada.ca/en/employment-social-development/programs/homelessness.html</vt:lpwstr>
      </vt:variant>
      <vt:variant>
        <vt:lpwstr/>
      </vt:variant>
      <vt:variant>
        <vt:i4>1441860</vt:i4>
      </vt:variant>
      <vt:variant>
        <vt:i4>504</vt:i4>
      </vt:variant>
      <vt:variant>
        <vt:i4>0</vt:i4>
      </vt:variant>
      <vt:variant>
        <vt:i4>5</vt:i4>
      </vt:variant>
      <vt:variant>
        <vt:lpwstr>https://pm.gc.ca/en/news/news-releases/2020/04/03/prime-minister-announces-support-food-banks-and-local-food</vt:lpwstr>
      </vt:variant>
      <vt:variant>
        <vt:lpwstr/>
      </vt:variant>
      <vt:variant>
        <vt:i4>5505117</vt:i4>
      </vt:variant>
      <vt:variant>
        <vt:i4>501</vt:i4>
      </vt:variant>
      <vt:variant>
        <vt:i4>0</vt:i4>
      </vt:variant>
      <vt:variant>
        <vt:i4>5</vt:i4>
      </vt:variant>
      <vt:variant>
        <vt:lpwstr>http://cnh3.ca/wp-content/uploads/CAEH-COVID-19-Meaningful-Activities-that-Respect-Social-Distancing.pdf</vt:lpwstr>
      </vt:variant>
      <vt:variant>
        <vt:lpwstr/>
      </vt:variant>
      <vt:variant>
        <vt:i4>3473466</vt:i4>
      </vt:variant>
      <vt:variant>
        <vt:i4>498</vt:i4>
      </vt:variant>
      <vt:variant>
        <vt:i4>0</vt:i4>
      </vt:variant>
      <vt:variant>
        <vt:i4>5</vt:i4>
      </vt:variant>
      <vt:variant>
        <vt:lpwstr>http://cnh3.ca/wp-content/uploads/CAEH-COVID-19-Requesting-Help-Local-PHAs.pdf</vt:lpwstr>
      </vt:variant>
      <vt:variant>
        <vt:lpwstr/>
      </vt:variant>
      <vt:variant>
        <vt:i4>7733311</vt:i4>
      </vt:variant>
      <vt:variant>
        <vt:i4>495</vt:i4>
      </vt:variant>
      <vt:variant>
        <vt:i4>0</vt:i4>
      </vt:variant>
      <vt:variant>
        <vt:i4>5</vt:i4>
      </vt:variant>
      <vt:variant>
        <vt:lpwstr>https://bfzcanada.ca/by-name-lists/</vt:lpwstr>
      </vt:variant>
      <vt:variant>
        <vt:lpwstr/>
      </vt:variant>
      <vt:variant>
        <vt:i4>4587600</vt:i4>
      </vt:variant>
      <vt:variant>
        <vt:i4>492</vt:i4>
      </vt:variant>
      <vt:variant>
        <vt:i4>0</vt:i4>
      </vt:variant>
      <vt:variant>
        <vt:i4>5</vt:i4>
      </vt:variant>
      <vt:variant>
        <vt:lpwstr>https://www.homelessnesslearninghub.ca/search?search=HIFIS%20how%20to</vt:lpwstr>
      </vt:variant>
      <vt:variant>
        <vt:lpwstr/>
      </vt:variant>
      <vt:variant>
        <vt:i4>6881389</vt:i4>
      </vt:variant>
      <vt:variant>
        <vt:i4>489</vt:i4>
      </vt:variant>
      <vt:variant>
        <vt:i4>0</vt:i4>
      </vt:variant>
      <vt:variant>
        <vt:i4>5</vt:i4>
      </vt:variant>
      <vt:variant>
        <vt:lpwstr>http://cnh3.ca/wp-content/uploads/CAEH-Getting-Back-to-Housing.pdf</vt:lpwstr>
      </vt:variant>
      <vt:variant>
        <vt:lpwstr/>
      </vt:variant>
      <vt:variant>
        <vt:i4>4980762</vt:i4>
      </vt:variant>
      <vt:variant>
        <vt:i4>486</vt:i4>
      </vt:variant>
      <vt:variant>
        <vt:i4>0</vt:i4>
      </vt:variant>
      <vt:variant>
        <vt:i4>5</vt:i4>
      </vt:variant>
      <vt:variant>
        <vt:lpwstr>https://bfzcanada.ca/wp-content/uploads/Coordinate-Outreach-Coverage-Key-Considerations-and-Examples.pdf</vt:lpwstr>
      </vt:variant>
      <vt:variant>
        <vt:lpwstr/>
      </vt:variant>
      <vt:variant>
        <vt:i4>720901</vt:i4>
      </vt:variant>
      <vt:variant>
        <vt:i4>483</vt:i4>
      </vt:variant>
      <vt:variant>
        <vt:i4>0</vt:i4>
      </vt:variant>
      <vt:variant>
        <vt:i4>5</vt:i4>
      </vt:variant>
      <vt:variant>
        <vt:lpwstr>http://cnh3.ca/resources/</vt:lpwstr>
      </vt:variant>
      <vt:variant>
        <vt:lpwstr/>
      </vt:variant>
      <vt:variant>
        <vt:i4>2162793</vt:i4>
      </vt:variant>
      <vt:variant>
        <vt:i4>480</vt:i4>
      </vt:variant>
      <vt:variant>
        <vt:i4>0</vt:i4>
      </vt:variant>
      <vt:variant>
        <vt:i4>5</vt:i4>
      </vt:variant>
      <vt:variant>
        <vt:lpwstr>https://caeh.ca/wp-content/uploads/CAEH-Getting-Back-to-Housing.pdf</vt:lpwstr>
      </vt:variant>
      <vt:variant>
        <vt:lpwstr/>
      </vt:variant>
      <vt:variant>
        <vt:i4>327744</vt:i4>
      </vt:variant>
      <vt:variant>
        <vt:i4>477</vt:i4>
      </vt:variant>
      <vt:variant>
        <vt:i4>0</vt:i4>
      </vt:variant>
      <vt:variant>
        <vt:i4>5</vt:i4>
      </vt:variant>
      <vt:variant>
        <vt:lpwstr>http://transformshelter.ca/resources/</vt:lpwstr>
      </vt:variant>
      <vt:variant>
        <vt:lpwstr/>
      </vt:variant>
      <vt:variant>
        <vt:i4>3145846</vt:i4>
      </vt:variant>
      <vt:variant>
        <vt:i4>474</vt:i4>
      </vt:variant>
      <vt:variant>
        <vt:i4>0</vt:i4>
      </vt:variant>
      <vt:variant>
        <vt:i4>5</vt:i4>
      </vt:variant>
      <vt:variant>
        <vt:lpwstr>https://www.co-shelteringcollaborative.org/covid-19-guidelines</vt:lpwstr>
      </vt:variant>
      <vt:variant>
        <vt:lpwstr/>
      </vt:variant>
      <vt:variant>
        <vt:i4>720901</vt:i4>
      </vt:variant>
      <vt:variant>
        <vt:i4>471</vt:i4>
      </vt:variant>
      <vt:variant>
        <vt:i4>0</vt:i4>
      </vt:variant>
      <vt:variant>
        <vt:i4>5</vt:i4>
      </vt:variant>
      <vt:variant>
        <vt:lpwstr>http://cnh3.ca/resources/</vt:lpwstr>
      </vt:variant>
      <vt:variant>
        <vt:lpwstr/>
      </vt:variant>
      <vt:variant>
        <vt:i4>4063280</vt:i4>
      </vt:variant>
      <vt:variant>
        <vt:i4>468</vt:i4>
      </vt:variant>
      <vt:variant>
        <vt:i4>0</vt:i4>
      </vt:variant>
      <vt:variant>
        <vt:i4>5</vt:i4>
      </vt:variant>
      <vt:variant>
        <vt:lpwstr>https://www.youtube.com/watch?v=lPufXsHkvow</vt:lpwstr>
      </vt:variant>
      <vt:variant>
        <vt:lpwstr/>
      </vt:variant>
      <vt:variant>
        <vt:i4>6619171</vt:i4>
      </vt:variant>
      <vt:variant>
        <vt:i4>465</vt:i4>
      </vt:variant>
      <vt:variant>
        <vt:i4>0</vt:i4>
      </vt:variant>
      <vt:variant>
        <vt:i4>5</vt:i4>
      </vt:variant>
      <vt:variant>
        <vt:lpwstr>http://cnh3.ca/wp-content/uploads/CAEH-COVID-19-PPE.pdf</vt:lpwstr>
      </vt:variant>
      <vt:variant>
        <vt:lpwstr/>
      </vt:variant>
      <vt:variant>
        <vt:i4>3342394</vt:i4>
      </vt:variant>
      <vt:variant>
        <vt:i4>462</vt:i4>
      </vt:variant>
      <vt:variant>
        <vt:i4>0</vt:i4>
      </vt:variant>
      <vt:variant>
        <vt:i4>5</vt:i4>
      </vt:variant>
      <vt:variant>
        <vt:lpwstr>https://www.canada.ca/en/department-finance/economic-response-plan.html</vt:lpwstr>
      </vt:variant>
      <vt:variant>
        <vt:lpwstr/>
      </vt:variant>
      <vt:variant>
        <vt:i4>4325441</vt:i4>
      </vt:variant>
      <vt:variant>
        <vt:i4>459</vt:i4>
      </vt:variant>
      <vt:variant>
        <vt:i4>0</vt:i4>
      </vt:variant>
      <vt:variant>
        <vt:i4>5</vt:i4>
      </vt:variant>
      <vt:variant>
        <vt:lpwstr>http://cnh3.ca/wp-content/uploads/CAEH-COVID-19-Making-Strategic-Investment-Decisions.pdf</vt:lpwstr>
      </vt:variant>
      <vt:variant>
        <vt:lpwstr/>
      </vt:variant>
      <vt:variant>
        <vt:i4>458752</vt:i4>
      </vt:variant>
      <vt:variant>
        <vt:i4>456</vt:i4>
      </vt:variant>
      <vt:variant>
        <vt:i4>0</vt:i4>
      </vt:variant>
      <vt:variant>
        <vt:i4>5</vt:i4>
      </vt:variant>
      <vt:variant>
        <vt:lpwstr>http://cnh3.ca/wp-content/uploads/CAEH-COVID-19-Self-Care.pdf</vt:lpwstr>
      </vt:variant>
      <vt:variant>
        <vt:lpwstr/>
      </vt:variant>
      <vt:variant>
        <vt:i4>720901</vt:i4>
      </vt:variant>
      <vt:variant>
        <vt:i4>453</vt:i4>
      </vt:variant>
      <vt:variant>
        <vt:i4>0</vt:i4>
      </vt:variant>
      <vt:variant>
        <vt:i4>5</vt:i4>
      </vt:variant>
      <vt:variant>
        <vt:lpwstr>http://cnh3.ca/resources/</vt:lpwstr>
      </vt:variant>
      <vt:variant>
        <vt:lpwstr/>
      </vt:variant>
      <vt:variant>
        <vt:i4>6881389</vt:i4>
      </vt:variant>
      <vt:variant>
        <vt:i4>450</vt:i4>
      </vt:variant>
      <vt:variant>
        <vt:i4>0</vt:i4>
      </vt:variant>
      <vt:variant>
        <vt:i4>5</vt:i4>
      </vt:variant>
      <vt:variant>
        <vt:lpwstr>http://cnh3.ca/wp-content/uploads/CAEH-Getting-Back-to-Housing.pdf</vt:lpwstr>
      </vt:variant>
      <vt:variant>
        <vt:lpwstr/>
      </vt:variant>
      <vt:variant>
        <vt:i4>6684771</vt:i4>
      </vt:variant>
      <vt:variant>
        <vt:i4>447</vt:i4>
      </vt:variant>
      <vt:variant>
        <vt:i4>0</vt:i4>
      </vt:variant>
      <vt:variant>
        <vt:i4>5</vt:i4>
      </vt:variant>
      <vt:variant>
        <vt:lpwstr>http://cnh3.ca/wp-content/uploads/CAEH-COVID-19-Preventing-Eviction.pdf</vt:lpwstr>
      </vt:variant>
      <vt:variant>
        <vt:lpwstr/>
      </vt:variant>
      <vt:variant>
        <vt:i4>5374046</vt:i4>
      </vt:variant>
      <vt:variant>
        <vt:i4>444</vt:i4>
      </vt:variant>
      <vt:variant>
        <vt:i4>0</vt:i4>
      </vt:variant>
      <vt:variant>
        <vt:i4>5</vt:i4>
      </vt:variant>
      <vt:variant>
        <vt:lpwstr>https://drive.google.com/file/d/0B636wu3MO2lIM2xUZ25JTGV4em8/view</vt:lpwstr>
      </vt:variant>
      <vt:variant>
        <vt:lpwstr/>
      </vt:variant>
      <vt:variant>
        <vt:i4>1769474</vt:i4>
      </vt:variant>
      <vt:variant>
        <vt:i4>441</vt:i4>
      </vt:variant>
      <vt:variant>
        <vt:i4>0</vt:i4>
      </vt:variant>
      <vt:variant>
        <vt:i4>5</vt:i4>
      </vt:variant>
      <vt:variant>
        <vt:lpwstr>https://www.homelesshub.ca/solutions/housing-accommodation-and-supports/housing-first</vt:lpwstr>
      </vt:variant>
      <vt:variant>
        <vt:lpwstr/>
      </vt:variant>
      <vt:variant>
        <vt:i4>917574</vt:i4>
      </vt:variant>
      <vt:variant>
        <vt:i4>438</vt:i4>
      </vt:variant>
      <vt:variant>
        <vt:i4>0</vt:i4>
      </vt:variant>
      <vt:variant>
        <vt:i4>5</vt:i4>
      </vt:variant>
      <vt:variant>
        <vt:lpwstr>https://www.homelesshub.ca/about-homelessness/homelessness-101/cost-analysis-homelessness</vt:lpwstr>
      </vt:variant>
      <vt:variant>
        <vt:lpwstr/>
      </vt:variant>
      <vt:variant>
        <vt:i4>4325441</vt:i4>
      </vt:variant>
      <vt:variant>
        <vt:i4>435</vt:i4>
      </vt:variant>
      <vt:variant>
        <vt:i4>0</vt:i4>
      </vt:variant>
      <vt:variant>
        <vt:i4>5</vt:i4>
      </vt:variant>
      <vt:variant>
        <vt:lpwstr>http://cnh3.ca/wp-content/uploads/CAEH-COVID-19-Making-Strategic-Investment-Decisions.pdf</vt:lpwstr>
      </vt:variant>
      <vt:variant>
        <vt:lpwstr/>
      </vt:variant>
      <vt:variant>
        <vt:i4>65622</vt:i4>
      </vt:variant>
      <vt:variant>
        <vt:i4>432</vt:i4>
      </vt:variant>
      <vt:variant>
        <vt:i4>0</vt:i4>
      </vt:variant>
      <vt:variant>
        <vt:i4>5</vt:i4>
      </vt:variant>
      <vt:variant>
        <vt:lpwstr>https://docs.google.com/document/d/1amUYdDQ38AiSia6EDFtVLeyPadmXkV3STKDaUSzHVeM/edit</vt:lpwstr>
      </vt:variant>
      <vt:variant>
        <vt:lpwstr>bookmark=id.gu56nfnfp8gh</vt:lpwstr>
      </vt:variant>
      <vt:variant>
        <vt:i4>131154</vt:i4>
      </vt:variant>
      <vt:variant>
        <vt:i4>429</vt:i4>
      </vt:variant>
      <vt:variant>
        <vt:i4>0</vt:i4>
      </vt:variant>
      <vt:variant>
        <vt:i4>5</vt:i4>
      </vt:variant>
      <vt:variant>
        <vt:lpwstr>https://bfzcanada.ca/peers-and-lived-experience/</vt:lpwstr>
      </vt:variant>
      <vt:variant>
        <vt:lpwstr/>
      </vt:variant>
      <vt:variant>
        <vt:i4>8257583</vt:i4>
      </vt:variant>
      <vt:variant>
        <vt:i4>426</vt:i4>
      </vt:variant>
      <vt:variant>
        <vt:i4>0</vt:i4>
      </vt:variant>
      <vt:variant>
        <vt:i4>5</vt:i4>
      </vt:variant>
      <vt:variant>
        <vt:lpwstr>https://www.homelesshub.ca/toolkit/strength-based-approach</vt:lpwstr>
      </vt:variant>
      <vt:variant>
        <vt:lpwstr/>
      </vt:variant>
      <vt:variant>
        <vt:i4>3866729</vt:i4>
      </vt:variant>
      <vt:variant>
        <vt:i4>423</vt:i4>
      </vt:variant>
      <vt:variant>
        <vt:i4>0</vt:i4>
      </vt:variant>
      <vt:variant>
        <vt:i4>5</vt:i4>
      </vt:variant>
      <vt:variant>
        <vt:lpwstr>https://www.homelessnesslearninghub.ca/courses/trauma-informed-care</vt:lpwstr>
      </vt:variant>
      <vt:variant>
        <vt:lpwstr/>
      </vt:variant>
      <vt:variant>
        <vt:i4>720901</vt:i4>
      </vt:variant>
      <vt:variant>
        <vt:i4>420</vt:i4>
      </vt:variant>
      <vt:variant>
        <vt:i4>0</vt:i4>
      </vt:variant>
      <vt:variant>
        <vt:i4>5</vt:i4>
      </vt:variant>
      <vt:variant>
        <vt:lpwstr>http://cnh3.ca/resources/</vt:lpwstr>
      </vt:variant>
      <vt:variant>
        <vt:lpwstr/>
      </vt:variant>
      <vt:variant>
        <vt:i4>6291488</vt:i4>
      </vt:variant>
      <vt:variant>
        <vt:i4>417</vt:i4>
      </vt:variant>
      <vt:variant>
        <vt:i4>0</vt:i4>
      </vt:variant>
      <vt:variant>
        <vt:i4>5</vt:i4>
      </vt:variant>
      <vt:variant>
        <vt:lpwstr>https://caeh.ca/caeh-launches-recovery-for-all/</vt:lpwstr>
      </vt:variant>
      <vt:variant>
        <vt:lpwstr/>
      </vt:variant>
      <vt:variant>
        <vt:i4>1638449</vt:i4>
      </vt:variant>
      <vt:variant>
        <vt:i4>410</vt:i4>
      </vt:variant>
      <vt:variant>
        <vt:i4>0</vt:i4>
      </vt:variant>
      <vt:variant>
        <vt:i4>5</vt:i4>
      </vt:variant>
      <vt:variant>
        <vt:lpwstr/>
      </vt:variant>
      <vt:variant>
        <vt:lpwstr>_Toc42086531</vt:lpwstr>
      </vt:variant>
      <vt:variant>
        <vt:i4>1572913</vt:i4>
      </vt:variant>
      <vt:variant>
        <vt:i4>404</vt:i4>
      </vt:variant>
      <vt:variant>
        <vt:i4>0</vt:i4>
      </vt:variant>
      <vt:variant>
        <vt:i4>5</vt:i4>
      </vt:variant>
      <vt:variant>
        <vt:lpwstr/>
      </vt:variant>
      <vt:variant>
        <vt:lpwstr>_Toc42086530</vt:lpwstr>
      </vt:variant>
      <vt:variant>
        <vt:i4>1114160</vt:i4>
      </vt:variant>
      <vt:variant>
        <vt:i4>398</vt:i4>
      </vt:variant>
      <vt:variant>
        <vt:i4>0</vt:i4>
      </vt:variant>
      <vt:variant>
        <vt:i4>5</vt:i4>
      </vt:variant>
      <vt:variant>
        <vt:lpwstr/>
      </vt:variant>
      <vt:variant>
        <vt:lpwstr>_Toc42086529</vt:lpwstr>
      </vt:variant>
      <vt:variant>
        <vt:i4>1048624</vt:i4>
      </vt:variant>
      <vt:variant>
        <vt:i4>392</vt:i4>
      </vt:variant>
      <vt:variant>
        <vt:i4>0</vt:i4>
      </vt:variant>
      <vt:variant>
        <vt:i4>5</vt:i4>
      </vt:variant>
      <vt:variant>
        <vt:lpwstr/>
      </vt:variant>
      <vt:variant>
        <vt:lpwstr>_Toc42086528</vt:lpwstr>
      </vt:variant>
      <vt:variant>
        <vt:i4>2031664</vt:i4>
      </vt:variant>
      <vt:variant>
        <vt:i4>386</vt:i4>
      </vt:variant>
      <vt:variant>
        <vt:i4>0</vt:i4>
      </vt:variant>
      <vt:variant>
        <vt:i4>5</vt:i4>
      </vt:variant>
      <vt:variant>
        <vt:lpwstr/>
      </vt:variant>
      <vt:variant>
        <vt:lpwstr>_Toc42086527</vt:lpwstr>
      </vt:variant>
      <vt:variant>
        <vt:i4>1966128</vt:i4>
      </vt:variant>
      <vt:variant>
        <vt:i4>380</vt:i4>
      </vt:variant>
      <vt:variant>
        <vt:i4>0</vt:i4>
      </vt:variant>
      <vt:variant>
        <vt:i4>5</vt:i4>
      </vt:variant>
      <vt:variant>
        <vt:lpwstr/>
      </vt:variant>
      <vt:variant>
        <vt:lpwstr>_Toc42086526</vt:lpwstr>
      </vt:variant>
      <vt:variant>
        <vt:i4>1900592</vt:i4>
      </vt:variant>
      <vt:variant>
        <vt:i4>374</vt:i4>
      </vt:variant>
      <vt:variant>
        <vt:i4>0</vt:i4>
      </vt:variant>
      <vt:variant>
        <vt:i4>5</vt:i4>
      </vt:variant>
      <vt:variant>
        <vt:lpwstr/>
      </vt:variant>
      <vt:variant>
        <vt:lpwstr>_Toc42086525</vt:lpwstr>
      </vt:variant>
      <vt:variant>
        <vt:i4>1769520</vt:i4>
      </vt:variant>
      <vt:variant>
        <vt:i4>368</vt:i4>
      </vt:variant>
      <vt:variant>
        <vt:i4>0</vt:i4>
      </vt:variant>
      <vt:variant>
        <vt:i4>5</vt:i4>
      </vt:variant>
      <vt:variant>
        <vt:lpwstr/>
      </vt:variant>
      <vt:variant>
        <vt:lpwstr>_Toc42086523</vt:lpwstr>
      </vt:variant>
      <vt:variant>
        <vt:i4>1703984</vt:i4>
      </vt:variant>
      <vt:variant>
        <vt:i4>362</vt:i4>
      </vt:variant>
      <vt:variant>
        <vt:i4>0</vt:i4>
      </vt:variant>
      <vt:variant>
        <vt:i4>5</vt:i4>
      </vt:variant>
      <vt:variant>
        <vt:lpwstr/>
      </vt:variant>
      <vt:variant>
        <vt:lpwstr>_Toc42086522</vt:lpwstr>
      </vt:variant>
      <vt:variant>
        <vt:i4>1638448</vt:i4>
      </vt:variant>
      <vt:variant>
        <vt:i4>356</vt:i4>
      </vt:variant>
      <vt:variant>
        <vt:i4>0</vt:i4>
      </vt:variant>
      <vt:variant>
        <vt:i4>5</vt:i4>
      </vt:variant>
      <vt:variant>
        <vt:lpwstr/>
      </vt:variant>
      <vt:variant>
        <vt:lpwstr>_Toc42086521</vt:lpwstr>
      </vt:variant>
      <vt:variant>
        <vt:i4>1572912</vt:i4>
      </vt:variant>
      <vt:variant>
        <vt:i4>350</vt:i4>
      </vt:variant>
      <vt:variant>
        <vt:i4>0</vt:i4>
      </vt:variant>
      <vt:variant>
        <vt:i4>5</vt:i4>
      </vt:variant>
      <vt:variant>
        <vt:lpwstr/>
      </vt:variant>
      <vt:variant>
        <vt:lpwstr>_Toc42086520</vt:lpwstr>
      </vt:variant>
      <vt:variant>
        <vt:i4>1114163</vt:i4>
      </vt:variant>
      <vt:variant>
        <vt:i4>344</vt:i4>
      </vt:variant>
      <vt:variant>
        <vt:i4>0</vt:i4>
      </vt:variant>
      <vt:variant>
        <vt:i4>5</vt:i4>
      </vt:variant>
      <vt:variant>
        <vt:lpwstr/>
      </vt:variant>
      <vt:variant>
        <vt:lpwstr>_Toc42086519</vt:lpwstr>
      </vt:variant>
      <vt:variant>
        <vt:i4>1048627</vt:i4>
      </vt:variant>
      <vt:variant>
        <vt:i4>338</vt:i4>
      </vt:variant>
      <vt:variant>
        <vt:i4>0</vt:i4>
      </vt:variant>
      <vt:variant>
        <vt:i4>5</vt:i4>
      </vt:variant>
      <vt:variant>
        <vt:lpwstr/>
      </vt:variant>
      <vt:variant>
        <vt:lpwstr>_Toc42086518</vt:lpwstr>
      </vt:variant>
      <vt:variant>
        <vt:i4>2031667</vt:i4>
      </vt:variant>
      <vt:variant>
        <vt:i4>332</vt:i4>
      </vt:variant>
      <vt:variant>
        <vt:i4>0</vt:i4>
      </vt:variant>
      <vt:variant>
        <vt:i4>5</vt:i4>
      </vt:variant>
      <vt:variant>
        <vt:lpwstr/>
      </vt:variant>
      <vt:variant>
        <vt:lpwstr>_Toc42086517</vt:lpwstr>
      </vt:variant>
      <vt:variant>
        <vt:i4>1966131</vt:i4>
      </vt:variant>
      <vt:variant>
        <vt:i4>326</vt:i4>
      </vt:variant>
      <vt:variant>
        <vt:i4>0</vt:i4>
      </vt:variant>
      <vt:variant>
        <vt:i4>5</vt:i4>
      </vt:variant>
      <vt:variant>
        <vt:lpwstr/>
      </vt:variant>
      <vt:variant>
        <vt:lpwstr>_Toc42086516</vt:lpwstr>
      </vt:variant>
      <vt:variant>
        <vt:i4>1900595</vt:i4>
      </vt:variant>
      <vt:variant>
        <vt:i4>320</vt:i4>
      </vt:variant>
      <vt:variant>
        <vt:i4>0</vt:i4>
      </vt:variant>
      <vt:variant>
        <vt:i4>5</vt:i4>
      </vt:variant>
      <vt:variant>
        <vt:lpwstr/>
      </vt:variant>
      <vt:variant>
        <vt:lpwstr>_Toc42086515</vt:lpwstr>
      </vt:variant>
      <vt:variant>
        <vt:i4>1835059</vt:i4>
      </vt:variant>
      <vt:variant>
        <vt:i4>314</vt:i4>
      </vt:variant>
      <vt:variant>
        <vt:i4>0</vt:i4>
      </vt:variant>
      <vt:variant>
        <vt:i4>5</vt:i4>
      </vt:variant>
      <vt:variant>
        <vt:lpwstr/>
      </vt:variant>
      <vt:variant>
        <vt:lpwstr>_Toc42086514</vt:lpwstr>
      </vt:variant>
      <vt:variant>
        <vt:i4>1769523</vt:i4>
      </vt:variant>
      <vt:variant>
        <vt:i4>308</vt:i4>
      </vt:variant>
      <vt:variant>
        <vt:i4>0</vt:i4>
      </vt:variant>
      <vt:variant>
        <vt:i4>5</vt:i4>
      </vt:variant>
      <vt:variant>
        <vt:lpwstr/>
      </vt:variant>
      <vt:variant>
        <vt:lpwstr>_Toc42086513</vt:lpwstr>
      </vt:variant>
      <vt:variant>
        <vt:i4>1703987</vt:i4>
      </vt:variant>
      <vt:variant>
        <vt:i4>302</vt:i4>
      </vt:variant>
      <vt:variant>
        <vt:i4>0</vt:i4>
      </vt:variant>
      <vt:variant>
        <vt:i4>5</vt:i4>
      </vt:variant>
      <vt:variant>
        <vt:lpwstr/>
      </vt:variant>
      <vt:variant>
        <vt:lpwstr>_Toc42086512</vt:lpwstr>
      </vt:variant>
      <vt:variant>
        <vt:i4>1638451</vt:i4>
      </vt:variant>
      <vt:variant>
        <vt:i4>296</vt:i4>
      </vt:variant>
      <vt:variant>
        <vt:i4>0</vt:i4>
      </vt:variant>
      <vt:variant>
        <vt:i4>5</vt:i4>
      </vt:variant>
      <vt:variant>
        <vt:lpwstr/>
      </vt:variant>
      <vt:variant>
        <vt:lpwstr>_Toc42086511</vt:lpwstr>
      </vt:variant>
      <vt:variant>
        <vt:i4>1572915</vt:i4>
      </vt:variant>
      <vt:variant>
        <vt:i4>290</vt:i4>
      </vt:variant>
      <vt:variant>
        <vt:i4>0</vt:i4>
      </vt:variant>
      <vt:variant>
        <vt:i4>5</vt:i4>
      </vt:variant>
      <vt:variant>
        <vt:lpwstr/>
      </vt:variant>
      <vt:variant>
        <vt:lpwstr>_Toc42086510</vt:lpwstr>
      </vt:variant>
      <vt:variant>
        <vt:i4>1114162</vt:i4>
      </vt:variant>
      <vt:variant>
        <vt:i4>284</vt:i4>
      </vt:variant>
      <vt:variant>
        <vt:i4>0</vt:i4>
      </vt:variant>
      <vt:variant>
        <vt:i4>5</vt:i4>
      </vt:variant>
      <vt:variant>
        <vt:lpwstr/>
      </vt:variant>
      <vt:variant>
        <vt:lpwstr>_Toc42086509</vt:lpwstr>
      </vt:variant>
      <vt:variant>
        <vt:i4>1048626</vt:i4>
      </vt:variant>
      <vt:variant>
        <vt:i4>278</vt:i4>
      </vt:variant>
      <vt:variant>
        <vt:i4>0</vt:i4>
      </vt:variant>
      <vt:variant>
        <vt:i4>5</vt:i4>
      </vt:variant>
      <vt:variant>
        <vt:lpwstr/>
      </vt:variant>
      <vt:variant>
        <vt:lpwstr>_Toc42086508</vt:lpwstr>
      </vt:variant>
      <vt:variant>
        <vt:i4>2031666</vt:i4>
      </vt:variant>
      <vt:variant>
        <vt:i4>272</vt:i4>
      </vt:variant>
      <vt:variant>
        <vt:i4>0</vt:i4>
      </vt:variant>
      <vt:variant>
        <vt:i4>5</vt:i4>
      </vt:variant>
      <vt:variant>
        <vt:lpwstr/>
      </vt:variant>
      <vt:variant>
        <vt:lpwstr>_Toc42086507</vt:lpwstr>
      </vt:variant>
      <vt:variant>
        <vt:i4>1966130</vt:i4>
      </vt:variant>
      <vt:variant>
        <vt:i4>266</vt:i4>
      </vt:variant>
      <vt:variant>
        <vt:i4>0</vt:i4>
      </vt:variant>
      <vt:variant>
        <vt:i4>5</vt:i4>
      </vt:variant>
      <vt:variant>
        <vt:lpwstr/>
      </vt:variant>
      <vt:variant>
        <vt:lpwstr>_Toc42086506</vt:lpwstr>
      </vt:variant>
      <vt:variant>
        <vt:i4>1900594</vt:i4>
      </vt:variant>
      <vt:variant>
        <vt:i4>260</vt:i4>
      </vt:variant>
      <vt:variant>
        <vt:i4>0</vt:i4>
      </vt:variant>
      <vt:variant>
        <vt:i4>5</vt:i4>
      </vt:variant>
      <vt:variant>
        <vt:lpwstr/>
      </vt:variant>
      <vt:variant>
        <vt:lpwstr>_Toc42086505</vt:lpwstr>
      </vt:variant>
      <vt:variant>
        <vt:i4>1835058</vt:i4>
      </vt:variant>
      <vt:variant>
        <vt:i4>254</vt:i4>
      </vt:variant>
      <vt:variant>
        <vt:i4>0</vt:i4>
      </vt:variant>
      <vt:variant>
        <vt:i4>5</vt:i4>
      </vt:variant>
      <vt:variant>
        <vt:lpwstr/>
      </vt:variant>
      <vt:variant>
        <vt:lpwstr>_Toc42086504</vt:lpwstr>
      </vt:variant>
      <vt:variant>
        <vt:i4>1769522</vt:i4>
      </vt:variant>
      <vt:variant>
        <vt:i4>248</vt:i4>
      </vt:variant>
      <vt:variant>
        <vt:i4>0</vt:i4>
      </vt:variant>
      <vt:variant>
        <vt:i4>5</vt:i4>
      </vt:variant>
      <vt:variant>
        <vt:lpwstr/>
      </vt:variant>
      <vt:variant>
        <vt:lpwstr>_Toc42086503</vt:lpwstr>
      </vt:variant>
      <vt:variant>
        <vt:i4>1703986</vt:i4>
      </vt:variant>
      <vt:variant>
        <vt:i4>242</vt:i4>
      </vt:variant>
      <vt:variant>
        <vt:i4>0</vt:i4>
      </vt:variant>
      <vt:variant>
        <vt:i4>5</vt:i4>
      </vt:variant>
      <vt:variant>
        <vt:lpwstr/>
      </vt:variant>
      <vt:variant>
        <vt:lpwstr>_Toc42086502</vt:lpwstr>
      </vt:variant>
      <vt:variant>
        <vt:i4>1638450</vt:i4>
      </vt:variant>
      <vt:variant>
        <vt:i4>236</vt:i4>
      </vt:variant>
      <vt:variant>
        <vt:i4>0</vt:i4>
      </vt:variant>
      <vt:variant>
        <vt:i4>5</vt:i4>
      </vt:variant>
      <vt:variant>
        <vt:lpwstr/>
      </vt:variant>
      <vt:variant>
        <vt:lpwstr>_Toc42086501</vt:lpwstr>
      </vt:variant>
      <vt:variant>
        <vt:i4>1572914</vt:i4>
      </vt:variant>
      <vt:variant>
        <vt:i4>230</vt:i4>
      </vt:variant>
      <vt:variant>
        <vt:i4>0</vt:i4>
      </vt:variant>
      <vt:variant>
        <vt:i4>5</vt:i4>
      </vt:variant>
      <vt:variant>
        <vt:lpwstr/>
      </vt:variant>
      <vt:variant>
        <vt:lpwstr>_Toc42086500</vt:lpwstr>
      </vt:variant>
      <vt:variant>
        <vt:i4>1048635</vt:i4>
      </vt:variant>
      <vt:variant>
        <vt:i4>224</vt:i4>
      </vt:variant>
      <vt:variant>
        <vt:i4>0</vt:i4>
      </vt:variant>
      <vt:variant>
        <vt:i4>5</vt:i4>
      </vt:variant>
      <vt:variant>
        <vt:lpwstr/>
      </vt:variant>
      <vt:variant>
        <vt:lpwstr>_Toc42086499</vt:lpwstr>
      </vt:variant>
      <vt:variant>
        <vt:i4>1114171</vt:i4>
      </vt:variant>
      <vt:variant>
        <vt:i4>218</vt:i4>
      </vt:variant>
      <vt:variant>
        <vt:i4>0</vt:i4>
      </vt:variant>
      <vt:variant>
        <vt:i4>5</vt:i4>
      </vt:variant>
      <vt:variant>
        <vt:lpwstr/>
      </vt:variant>
      <vt:variant>
        <vt:lpwstr>_Toc42086498</vt:lpwstr>
      </vt:variant>
      <vt:variant>
        <vt:i4>1966139</vt:i4>
      </vt:variant>
      <vt:variant>
        <vt:i4>212</vt:i4>
      </vt:variant>
      <vt:variant>
        <vt:i4>0</vt:i4>
      </vt:variant>
      <vt:variant>
        <vt:i4>5</vt:i4>
      </vt:variant>
      <vt:variant>
        <vt:lpwstr/>
      </vt:variant>
      <vt:variant>
        <vt:lpwstr>_Toc42086497</vt:lpwstr>
      </vt:variant>
      <vt:variant>
        <vt:i4>1835067</vt:i4>
      </vt:variant>
      <vt:variant>
        <vt:i4>206</vt:i4>
      </vt:variant>
      <vt:variant>
        <vt:i4>0</vt:i4>
      </vt:variant>
      <vt:variant>
        <vt:i4>5</vt:i4>
      </vt:variant>
      <vt:variant>
        <vt:lpwstr/>
      </vt:variant>
      <vt:variant>
        <vt:lpwstr>_Toc42086495</vt:lpwstr>
      </vt:variant>
      <vt:variant>
        <vt:i4>1900603</vt:i4>
      </vt:variant>
      <vt:variant>
        <vt:i4>200</vt:i4>
      </vt:variant>
      <vt:variant>
        <vt:i4>0</vt:i4>
      </vt:variant>
      <vt:variant>
        <vt:i4>5</vt:i4>
      </vt:variant>
      <vt:variant>
        <vt:lpwstr/>
      </vt:variant>
      <vt:variant>
        <vt:lpwstr>_Toc42086494</vt:lpwstr>
      </vt:variant>
      <vt:variant>
        <vt:i4>1703995</vt:i4>
      </vt:variant>
      <vt:variant>
        <vt:i4>194</vt:i4>
      </vt:variant>
      <vt:variant>
        <vt:i4>0</vt:i4>
      </vt:variant>
      <vt:variant>
        <vt:i4>5</vt:i4>
      </vt:variant>
      <vt:variant>
        <vt:lpwstr/>
      </vt:variant>
      <vt:variant>
        <vt:lpwstr>_Toc42086493</vt:lpwstr>
      </vt:variant>
      <vt:variant>
        <vt:i4>1769531</vt:i4>
      </vt:variant>
      <vt:variant>
        <vt:i4>188</vt:i4>
      </vt:variant>
      <vt:variant>
        <vt:i4>0</vt:i4>
      </vt:variant>
      <vt:variant>
        <vt:i4>5</vt:i4>
      </vt:variant>
      <vt:variant>
        <vt:lpwstr/>
      </vt:variant>
      <vt:variant>
        <vt:lpwstr>_Toc42086492</vt:lpwstr>
      </vt:variant>
      <vt:variant>
        <vt:i4>1572923</vt:i4>
      </vt:variant>
      <vt:variant>
        <vt:i4>182</vt:i4>
      </vt:variant>
      <vt:variant>
        <vt:i4>0</vt:i4>
      </vt:variant>
      <vt:variant>
        <vt:i4>5</vt:i4>
      </vt:variant>
      <vt:variant>
        <vt:lpwstr/>
      </vt:variant>
      <vt:variant>
        <vt:lpwstr>_Toc42086491</vt:lpwstr>
      </vt:variant>
      <vt:variant>
        <vt:i4>1638459</vt:i4>
      </vt:variant>
      <vt:variant>
        <vt:i4>176</vt:i4>
      </vt:variant>
      <vt:variant>
        <vt:i4>0</vt:i4>
      </vt:variant>
      <vt:variant>
        <vt:i4>5</vt:i4>
      </vt:variant>
      <vt:variant>
        <vt:lpwstr/>
      </vt:variant>
      <vt:variant>
        <vt:lpwstr>_Toc42086490</vt:lpwstr>
      </vt:variant>
      <vt:variant>
        <vt:i4>1048634</vt:i4>
      </vt:variant>
      <vt:variant>
        <vt:i4>170</vt:i4>
      </vt:variant>
      <vt:variant>
        <vt:i4>0</vt:i4>
      </vt:variant>
      <vt:variant>
        <vt:i4>5</vt:i4>
      </vt:variant>
      <vt:variant>
        <vt:lpwstr/>
      </vt:variant>
      <vt:variant>
        <vt:lpwstr>_Toc42086489</vt:lpwstr>
      </vt:variant>
      <vt:variant>
        <vt:i4>1114170</vt:i4>
      </vt:variant>
      <vt:variant>
        <vt:i4>164</vt:i4>
      </vt:variant>
      <vt:variant>
        <vt:i4>0</vt:i4>
      </vt:variant>
      <vt:variant>
        <vt:i4>5</vt:i4>
      </vt:variant>
      <vt:variant>
        <vt:lpwstr/>
      </vt:variant>
      <vt:variant>
        <vt:lpwstr>_Toc42086488</vt:lpwstr>
      </vt:variant>
      <vt:variant>
        <vt:i4>1966138</vt:i4>
      </vt:variant>
      <vt:variant>
        <vt:i4>158</vt:i4>
      </vt:variant>
      <vt:variant>
        <vt:i4>0</vt:i4>
      </vt:variant>
      <vt:variant>
        <vt:i4>5</vt:i4>
      </vt:variant>
      <vt:variant>
        <vt:lpwstr/>
      </vt:variant>
      <vt:variant>
        <vt:lpwstr>_Toc42086487</vt:lpwstr>
      </vt:variant>
      <vt:variant>
        <vt:i4>2031674</vt:i4>
      </vt:variant>
      <vt:variant>
        <vt:i4>152</vt:i4>
      </vt:variant>
      <vt:variant>
        <vt:i4>0</vt:i4>
      </vt:variant>
      <vt:variant>
        <vt:i4>5</vt:i4>
      </vt:variant>
      <vt:variant>
        <vt:lpwstr/>
      </vt:variant>
      <vt:variant>
        <vt:lpwstr>_Toc42086486</vt:lpwstr>
      </vt:variant>
      <vt:variant>
        <vt:i4>1835066</vt:i4>
      </vt:variant>
      <vt:variant>
        <vt:i4>146</vt:i4>
      </vt:variant>
      <vt:variant>
        <vt:i4>0</vt:i4>
      </vt:variant>
      <vt:variant>
        <vt:i4>5</vt:i4>
      </vt:variant>
      <vt:variant>
        <vt:lpwstr/>
      </vt:variant>
      <vt:variant>
        <vt:lpwstr>_Toc42086485</vt:lpwstr>
      </vt:variant>
      <vt:variant>
        <vt:i4>1900602</vt:i4>
      </vt:variant>
      <vt:variant>
        <vt:i4>140</vt:i4>
      </vt:variant>
      <vt:variant>
        <vt:i4>0</vt:i4>
      </vt:variant>
      <vt:variant>
        <vt:i4>5</vt:i4>
      </vt:variant>
      <vt:variant>
        <vt:lpwstr/>
      </vt:variant>
      <vt:variant>
        <vt:lpwstr>_Toc42086484</vt:lpwstr>
      </vt:variant>
      <vt:variant>
        <vt:i4>1703994</vt:i4>
      </vt:variant>
      <vt:variant>
        <vt:i4>134</vt:i4>
      </vt:variant>
      <vt:variant>
        <vt:i4>0</vt:i4>
      </vt:variant>
      <vt:variant>
        <vt:i4>5</vt:i4>
      </vt:variant>
      <vt:variant>
        <vt:lpwstr/>
      </vt:variant>
      <vt:variant>
        <vt:lpwstr>_Toc42086483</vt:lpwstr>
      </vt:variant>
      <vt:variant>
        <vt:i4>1769530</vt:i4>
      </vt:variant>
      <vt:variant>
        <vt:i4>128</vt:i4>
      </vt:variant>
      <vt:variant>
        <vt:i4>0</vt:i4>
      </vt:variant>
      <vt:variant>
        <vt:i4>5</vt:i4>
      </vt:variant>
      <vt:variant>
        <vt:lpwstr/>
      </vt:variant>
      <vt:variant>
        <vt:lpwstr>_Toc42086482</vt:lpwstr>
      </vt:variant>
      <vt:variant>
        <vt:i4>1572922</vt:i4>
      </vt:variant>
      <vt:variant>
        <vt:i4>122</vt:i4>
      </vt:variant>
      <vt:variant>
        <vt:i4>0</vt:i4>
      </vt:variant>
      <vt:variant>
        <vt:i4>5</vt:i4>
      </vt:variant>
      <vt:variant>
        <vt:lpwstr/>
      </vt:variant>
      <vt:variant>
        <vt:lpwstr>_Toc42086481</vt:lpwstr>
      </vt:variant>
      <vt:variant>
        <vt:i4>1638458</vt:i4>
      </vt:variant>
      <vt:variant>
        <vt:i4>116</vt:i4>
      </vt:variant>
      <vt:variant>
        <vt:i4>0</vt:i4>
      </vt:variant>
      <vt:variant>
        <vt:i4>5</vt:i4>
      </vt:variant>
      <vt:variant>
        <vt:lpwstr/>
      </vt:variant>
      <vt:variant>
        <vt:lpwstr>_Toc42086480</vt:lpwstr>
      </vt:variant>
      <vt:variant>
        <vt:i4>1048629</vt:i4>
      </vt:variant>
      <vt:variant>
        <vt:i4>110</vt:i4>
      </vt:variant>
      <vt:variant>
        <vt:i4>0</vt:i4>
      </vt:variant>
      <vt:variant>
        <vt:i4>5</vt:i4>
      </vt:variant>
      <vt:variant>
        <vt:lpwstr/>
      </vt:variant>
      <vt:variant>
        <vt:lpwstr>_Toc42086479</vt:lpwstr>
      </vt:variant>
      <vt:variant>
        <vt:i4>1114165</vt:i4>
      </vt:variant>
      <vt:variant>
        <vt:i4>104</vt:i4>
      </vt:variant>
      <vt:variant>
        <vt:i4>0</vt:i4>
      </vt:variant>
      <vt:variant>
        <vt:i4>5</vt:i4>
      </vt:variant>
      <vt:variant>
        <vt:lpwstr/>
      </vt:variant>
      <vt:variant>
        <vt:lpwstr>_Toc42086478</vt:lpwstr>
      </vt:variant>
      <vt:variant>
        <vt:i4>1966133</vt:i4>
      </vt:variant>
      <vt:variant>
        <vt:i4>98</vt:i4>
      </vt:variant>
      <vt:variant>
        <vt:i4>0</vt:i4>
      </vt:variant>
      <vt:variant>
        <vt:i4>5</vt:i4>
      </vt:variant>
      <vt:variant>
        <vt:lpwstr/>
      </vt:variant>
      <vt:variant>
        <vt:lpwstr>_Toc42086477</vt:lpwstr>
      </vt:variant>
      <vt:variant>
        <vt:i4>2031669</vt:i4>
      </vt:variant>
      <vt:variant>
        <vt:i4>92</vt:i4>
      </vt:variant>
      <vt:variant>
        <vt:i4>0</vt:i4>
      </vt:variant>
      <vt:variant>
        <vt:i4>5</vt:i4>
      </vt:variant>
      <vt:variant>
        <vt:lpwstr/>
      </vt:variant>
      <vt:variant>
        <vt:lpwstr>_Toc42086476</vt:lpwstr>
      </vt:variant>
      <vt:variant>
        <vt:i4>1835061</vt:i4>
      </vt:variant>
      <vt:variant>
        <vt:i4>86</vt:i4>
      </vt:variant>
      <vt:variant>
        <vt:i4>0</vt:i4>
      </vt:variant>
      <vt:variant>
        <vt:i4>5</vt:i4>
      </vt:variant>
      <vt:variant>
        <vt:lpwstr/>
      </vt:variant>
      <vt:variant>
        <vt:lpwstr>_Toc42086475</vt:lpwstr>
      </vt:variant>
      <vt:variant>
        <vt:i4>1900597</vt:i4>
      </vt:variant>
      <vt:variant>
        <vt:i4>80</vt:i4>
      </vt:variant>
      <vt:variant>
        <vt:i4>0</vt:i4>
      </vt:variant>
      <vt:variant>
        <vt:i4>5</vt:i4>
      </vt:variant>
      <vt:variant>
        <vt:lpwstr/>
      </vt:variant>
      <vt:variant>
        <vt:lpwstr>_Toc42086474</vt:lpwstr>
      </vt:variant>
      <vt:variant>
        <vt:i4>1703989</vt:i4>
      </vt:variant>
      <vt:variant>
        <vt:i4>74</vt:i4>
      </vt:variant>
      <vt:variant>
        <vt:i4>0</vt:i4>
      </vt:variant>
      <vt:variant>
        <vt:i4>5</vt:i4>
      </vt:variant>
      <vt:variant>
        <vt:lpwstr/>
      </vt:variant>
      <vt:variant>
        <vt:lpwstr>_Toc42086473</vt:lpwstr>
      </vt:variant>
      <vt:variant>
        <vt:i4>1769525</vt:i4>
      </vt:variant>
      <vt:variant>
        <vt:i4>68</vt:i4>
      </vt:variant>
      <vt:variant>
        <vt:i4>0</vt:i4>
      </vt:variant>
      <vt:variant>
        <vt:i4>5</vt:i4>
      </vt:variant>
      <vt:variant>
        <vt:lpwstr/>
      </vt:variant>
      <vt:variant>
        <vt:lpwstr>_Toc42086472</vt:lpwstr>
      </vt:variant>
      <vt:variant>
        <vt:i4>1572917</vt:i4>
      </vt:variant>
      <vt:variant>
        <vt:i4>62</vt:i4>
      </vt:variant>
      <vt:variant>
        <vt:i4>0</vt:i4>
      </vt:variant>
      <vt:variant>
        <vt:i4>5</vt:i4>
      </vt:variant>
      <vt:variant>
        <vt:lpwstr/>
      </vt:variant>
      <vt:variant>
        <vt:lpwstr>_Toc42086471</vt:lpwstr>
      </vt:variant>
      <vt:variant>
        <vt:i4>1638453</vt:i4>
      </vt:variant>
      <vt:variant>
        <vt:i4>56</vt:i4>
      </vt:variant>
      <vt:variant>
        <vt:i4>0</vt:i4>
      </vt:variant>
      <vt:variant>
        <vt:i4>5</vt:i4>
      </vt:variant>
      <vt:variant>
        <vt:lpwstr/>
      </vt:variant>
      <vt:variant>
        <vt:lpwstr>_Toc42086470</vt:lpwstr>
      </vt:variant>
      <vt:variant>
        <vt:i4>1048628</vt:i4>
      </vt:variant>
      <vt:variant>
        <vt:i4>50</vt:i4>
      </vt:variant>
      <vt:variant>
        <vt:i4>0</vt:i4>
      </vt:variant>
      <vt:variant>
        <vt:i4>5</vt:i4>
      </vt:variant>
      <vt:variant>
        <vt:lpwstr/>
      </vt:variant>
      <vt:variant>
        <vt:lpwstr>_Toc42086469</vt:lpwstr>
      </vt:variant>
      <vt:variant>
        <vt:i4>1114164</vt:i4>
      </vt:variant>
      <vt:variant>
        <vt:i4>44</vt:i4>
      </vt:variant>
      <vt:variant>
        <vt:i4>0</vt:i4>
      </vt:variant>
      <vt:variant>
        <vt:i4>5</vt:i4>
      </vt:variant>
      <vt:variant>
        <vt:lpwstr/>
      </vt:variant>
      <vt:variant>
        <vt:lpwstr>_Toc42086468</vt:lpwstr>
      </vt:variant>
      <vt:variant>
        <vt:i4>1966132</vt:i4>
      </vt:variant>
      <vt:variant>
        <vt:i4>38</vt:i4>
      </vt:variant>
      <vt:variant>
        <vt:i4>0</vt:i4>
      </vt:variant>
      <vt:variant>
        <vt:i4>5</vt:i4>
      </vt:variant>
      <vt:variant>
        <vt:lpwstr/>
      </vt:variant>
      <vt:variant>
        <vt:lpwstr>_Toc42086467</vt:lpwstr>
      </vt:variant>
      <vt:variant>
        <vt:i4>2031668</vt:i4>
      </vt:variant>
      <vt:variant>
        <vt:i4>32</vt:i4>
      </vt:variant>
      <vt:variant>
        <vt:i4>0</vt:i4>
      </vt:variant>
      <vt:variant>
        <vt:i4>5</vt:i4>
      </vt:variant>
      <vt:variant>
        <vt:lpwstr/>
      </vt:variant>
      <vt:variant>
        <vt:lpwstr>_Toc42086466</vt:lpwstr>
      </vt:variant>
      <vt:variant>
        <vt:i4>1835060</vt:i4>
      </vt:variant>
      <vt:variant>
        <vt:i4>26</vt:i4>
      </vt:variant>
      <vt:variant>
        <vt:i4>0</vt:i4>
      </vt:variant>
      <vt:variant>
        <vt:i4>5</vt:i4>
      </vt:variant>
      <vt:variant>
        <vt:lpwstr/>
      </vt:variant>
      <vt:variant>
        <vt:lpwstr>_Toc42086465</vt:lpwstr>
      </vt:variant>
      <vt:variant>
        <vt:i4>1900596</vt:i4>
      </vt:variant>
      <vt:variant>
        <vt:i4>20</vt:i4>
      </vt:variant>
      <vt:variant>
        <vt:i4>0</vt:i4>
      </vt:variant>
      <vt:variant>
        <vt:i4>5</vt:i4>
      </vt:variant>
      <vt:variant>
        <vt:lpwstr/>
      </vt:variant>
      <vt:variant>
        <vt:lpwstr>_Toc42086464</vt:lpwstr>
      </vt:variant>
      <vt:variant>
        <vt:i4>1703988</vt:i4>
      </vt:variant>
      <vt:variant>
        <vt:i4>14</vt:i4>
      </vt:variant>
      <vt:variant>
        <vt:i4>0</vt:i4>
      </vt:variant>
      <vt:variant>
        <vt:i4>5</vt:i4>
      </vt:variant>
      <vt:variant>
        <vt:lpwstr/>
      </vt:variant>
      <vt:variant>
        <vt:lpwstr>_Toc42086463</vt:lpwstr>
      </vt:variant>
      <vt:variant>
        <vt:i4>1769524</vt:i4>
      </vt:variant>
      <vt:variant>
        <vt:i4>8</vt:i4>
      </vt:variant>
      <vt:variant>
        <vt:i4>0</vt:i4>
      </vt:variant>
      <vt:variant>
        <vt:i4>5</vt:i4>
      </vt:variant>
      <vt:variant>
        <vt:lpwstr/>
      </vt:variant>
      <vt:variant>
        <vt:lpwstr>_Toc42086462</vt:lpwstr>
      </vt:variant>
      <vt:variant>
        <vt:i4>1572916</vt:i4>
      </vt:variant>
      <vt:variant>
        <vt:i4>2</vt:i4>
      </vt:variant>
      <vt:variant>
        <vt:i4>0</vt:i4>
      </vt:variant>
      <vt:variant>
        <vt:i4>5</vt:i4>
      </vt:variant>
      <vt:variant>
        <vt:lpwstr/>
      </vt:variant>
      <vt:variant>
        <vt:lpwstr>_Toc42086461</vt:lpwstr>
      </vt:variant>
      <vt:variant>
        <vt:i4>5701650</vt:i4>
      </vt:variant>
      <vt:variant>
        <vt:i4>12</vt:i4>
      </vt:variant>
      <vt:variant>
        <vt:i4>0</vt:i4>
      </vt:variant>
      <vt:variant>
        <vt:i4>5</vt:i4>
      </vt:variant>
      <vt:variant>
        <vt:lpwstr>https://crism.ca/projects/covid/</vt:lpwstr>
      </vt:variant>
      <vt:variant>
        <vt:lpwstr/>
      </vt:variant>
      <vt:variant>
        <vt:i4>5177367</vt:i4>
      </vt:variant>
      <vt:variant>
        <vt:i4>9</vt:i4>
      </vt:variant>
      <vt:variant>
        <vt:i4>0</vt:i4>
      </vt:variant>
      <vt:variant>
        <vt:i4>5</vt:i4>
      </vt:variant>
      <vt:variant>
        <vt:lpwstr>https://crism.ca/wp-content/uploads/2020/05/CRISM-Guidance-Supporting-People-Who-Use-Substances-in-Emergency-Shelter-Settings-V1.pdf</vt:lpwstr>
      </vt:variant>
      <vt:variant>
        <vt:lpwstr/>
      </vt:variant>
      <vt:variant>
        <vt:i4>2621487</vt:i4>
      </vt:variant>
      <vt:variant>
        <vt:i4>6</vt:i4>
      </vt:variant>
      <vt:variant>
        <vt:i4>0</vt:i4>
      </vt:variant>
      <vt:variant>
        <vt:i4>5</vt:i4>
      </vt:variant>
      <vt:variant>
        <vt:lpwstr>https://www.canada.ca/en/public-health/services/diseases/2019-novel-coronavirus-infection/guidance-documents/homelessness.html</vt:lpwstr>
      </vt:variant>
      <vt:variant>
        <vt:lpwstr/>
      </vt:variant>
      <vt:variant>
        <vt:i4>262208</vt:i4>
      </vt:variant>
      <vt:variant>
        <vt:i4>3</vt:i4>
      </vt:variant>
      <vt:variant>
        <vt:i4>0</vt:i4>
      </vt:variant>
      <vt:variant>
        <vt:i4>5</vt:i4>
      </vt:variant>
      <vt:variant>
        <vt:lpwstr>https://www.cdc.gov/coronavirus/2019-ncov/php/homeless-service-providers.html</vt:lpwstr>
      </vt:variant>
      <vt:variant>
        <vt:lpwstr/>
      </vt:variant>
      <vt:variant>
        <vt:i4>5701642</vt:i4>
      </vt:variant>
      <vt:variant>
        <vt:i4>0</vt:i4>
      </vt:variant>
      <vt:variant>
        <vt:i4>0</vt:i4>
      </vt:variant>
      <vt:variant>
        <vt:i4>5</vt:i4>
      </vt:variant>
      <vt:variant>
        <vt:lpwstr>http://cnh3.ca/wp-content/uploads/Covid-19-Planning-Final-1-1.pdf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
  <dc:creator>Stefania Seccia &amp; Debbie Harrison</dc:creator>
  <cp:keywords/>
  <dc:description/>
  <cp:lastModifiedBy>Debbie Harrison</cp:lastModifiedBy>
  <cp:revision>7</cp:revision>
  <cp:lastPrinted>2020-06-10T18:42:00Z</cp:lastPrinted>
  <dcterms:created xsi:type="dcterms:W3CDTF">2020-06-10T18:51:00Z</dcterms:created>
  <dcterms:modified xsi:type="dcterms:W3CDTF">2020-06-10T19:45:00Z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